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310948</wp:posOffset>
            </wp:positionH>
            <wp:positionV relativeFrom="paragraph">
              <wp:posOffset>157757</wp:posOffset>
            </wp:positionV>
            <wp:extent cx="705237" cy="705165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05237" cy="70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897"/>
        <w:spacing w:before="170" w:line="220" w:lineRule="auto"/>
        <w:rPr>
          <w:rFonts w:ascii="STXingkai" w:hAnsi="STXingkai" w:eastAsia="STXingkai" w:cs="STXingkai"/>
          <w:sz w:val="50"/>
          <w:szCs w:val="50"/>
        </w:rPr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-496353</wp:posOffset>
            </wp:positionV>
            <wp:extent cx="6902450" cy="10223500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245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sz w:val="50"/>
          <w:szCs w:val="50"/>
          <w:b/>
          <w:bCs/>
          <w:color w:val="044192"/>
          <w:spacing w:val="23"/>
        </w:rPr>
        <w:t>安徽建筑大学</w:t>
      </w:r>
    </w:p>
    <w:p>
      <w:pPr>
        <w:ind w:left="1969"/>
        <w:spacing w:before="9" w:line="18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b/>
          <w:bCs/>
          <w:color w:val="2F72CA"/>
          <w:spacing w:val="-1"/>
        </w:rPr>
        <w:t>ANHUI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color w:val="2F72CA"/>
          <w:spacing w:val="12"/>
          <w:w w:val="10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color w:val="2F72CA"/>
          <w:spacing w:val="-1"/>
        </w:rPr>
        <w:t>JIANZHU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color w:val="2F72CA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b/>
          <w:bCs/>
          <w:color w:val="2F72CA"/>
          <w:spacing w:val="-1"/>
        </w:rPr>
        <w:t>UNIVERSITY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4790"/>
        <w:spacing w:before="241" w:line="222" w:lineRule="auto"/>
        <w:outlineLvl w:val="0"/>
        <w:rPr>
          <w:rFonts w:ascii="SimHei" w:hAnsi="SimHei" w:eastAsia="SimHei" w:cs="SimHei"/>
          <w:sz w:val="74"/>
          <w:szCs w:val="74"/>
        </w:rPr>
      </w:pPr>
      <w:r>
        <w:rPr>
          <w:rFonts w:ascii="SimHei" w:hAnsi="SimHei" w:eastAsia="SimHei" w:cs="SimHei"/>
          <w:sz w:val="74"/>
          <w:szCs w:val="74"/>
          <w:b/>
          <w:bCs/>
          <w:color w:val="0050AC"/>
          <w:spacing w:val="-25"/>
        </w:rPr>
        <w:t>2</w:t>
      </w:r>
      <w:r>
        <w:rPr>
          <w:rFonts w:ascii="SimHei" w:hAnsi="SimHei" w:eastAsia="SimHei" w:cs="SimHei"/>
          <w:sz w:val="74"/>
          <w:szCs w:val="74"/>
          <w:color w:val="0050AC"/>
          <w:spacing w:val="-34"/>
        </w:rPr>
        <w:t xml:space="preserve"> </w:t>
      </w:r>
      <w:r>
        <w:rPr>
          <w:rFonts w:ascii="SimHei" w:hAnsi="SimHei" w:eastAsia="SimHei" w:cs="SimHei"/>
          <w:sz w:val="74"/>
          <w:szCs w:val="74"/>
          <w:b/>
          <w:bCs/>
          <w:color w:val="0050AC"/>
          <w:spacing w:val="-25"/>
        </w:rPr>
        <w:t>0</w:t>
      </w:r>
      <w:r>
        <w:rPr>
          <w:rFonts w:ascii="SimHei" w:hAnsi="SimHei" w:eastAsia="SimHei" w:cs="SimHei"/>
          <w:sz w:val="74"/>
          <w:szCs w:val="74"/>
          <w:color w:val="0050AC"/>
          <w:spacing w:val="-37"/>
        </w:rPr>
        <w:t xml:space="preserve"> </w:t>
      </w:r>
      <w:r>
        <w:rPr>
          <w:rFonts w:ascii="SimHei" w:hAnsi="SimHei" w:eastAsia="SimHei" w:cs="SimHei"/>
          <w:sz w:val="74"/>
          <w:szCs w:val="74"/>
          <w:b/>
          <w:bCs/>
          <w:color w:val="0050AC"/>
          <w:spacing w:val="-25"/>
        </w:rPr>
        <w:t>2</w:t>
      </w:r>
      <w:r>
        <w:rPr>
          <w:rFonts w:ascii="SimHei" w:hAnsi="SimHei" w:eastAsia="SimHei" w:cs="SimHei"/>
          <w:sz w:val="74"/>
          <w:szCs w:val="74"/>
          <w:color w:val="0050AC"/>
          <w:spacing w:val="-48"/>
        </w:rPr>
        <w:t xml:space="preserve"> </w:t>
      </w:r>
      <w:r>
        <w:rPr>
          <w:rFonts w:ascii="SimHei" w:hAnsi="SimHei" w:eastAsia="SimHei" w:cs="SimHei"/>
          <w:sz w:val="74"/>
          <w:szCs w:val="74"/>
          <w:b/>
          <w:bCs/>
          <w:color w:val="0050AC"/>
          <w:spacing w:val="-25"/>
        </w:rPr>
        <w:t>5</w:t>
      </w:r>
      <w:r>
        <w:rPr>
          <w:rFonts w:ascii="SimHei" w:hAnsi="SimHei" w:eastAsia="SimHei" w:cs="SimHei"/>
          <w:sz w:val="74"/>
          <w:szCs w:val="74"/>
          <w:color w:val="0050AC"/>
          <w:spacing w:val="-25"/>
        </w:rPr>
        <w:t xml:space="preserve"> </w:t>
      </w:r>
      <w:r>
        <w:rPr>
          <w:rFonts w:ascii="SimHei" w:hAnsi="SimHei" w:eastAsia="SimHei" w:cs="SimHei"/>
          <w:sz w:val="74"/>
          <w:szCs w:val="74"/>
          <w:b/>
          <w:bCs/>
          <w:color w:val="0050AC"/>
          <w:spacing w:val="-25"/>
        </w:rPr>
        <w:t>届</w:t>
      </w:r>
    </w:p>
    <w:p>
      <w:pPr>
        <w:ind w:left="4740"/>
        <w:spacing w:before="130" w:line="219" w:lineRule="auto"/>
        <w:rPr>
          <w:rFonts w:ascii="SimSun" w:hAnsi="SimSun" w:eastAsia="SimSun" w:cs="SimSun"/>
          <w:sz w:val="74"/>
          <w:szCs w:val="74"/>
        </w:rPr>
      </w:pPr>
      <w:r>
        <w:rPr>
          <w:rFonts w:ascii="SimSun" w:hAnsi="SimSun" w:eastAsia="SimSun" w:cs="SimSun"/>
          <w:sz w:val="74"/>
          <w:szCs w:val="74"/>
          <w:b/>
          <w:bCs/>
          <w:color w:val="0050AC"/>
          <w:spacing w:val="18"/>
        </w:rPr>
        <w:t>毕业生生源手册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4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9549" w:lineRule="exact"/>
        <w:rPr/>
      </w:pPr>
      <w:r>
        <w:rPr>
          <w:position w:val="-190"/>
        </w:rPr>
        <w:drawing>
          <wp:inline distT="0" distB="0" distL="0" distR="0">
            <wp:extent cx="6902450" cy="6063385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02450" cy="606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549" w:lineRule="exact"/>
        <w:sectPr>
          <w:footerReference w:type="default" r:id="rId1"/>
          <w:pgSz w:w="10870" w:h="16100"/>
          <w:pgMar w:top="0" w:right="0" w:bottom="1" w:left="0" w:header="0" w:footer="0" w:gutter="0"/>
        </w:sectPr>
        <w:rPr/>
      </w:pPr>
    </w:p>
    <w:tbl>
      <w:tblPr>
        <w:tblStyle w:val="TableNormal"/>
        <w:tblW w:w="9725" w:type="dxa"/>
        <w:tblInd w:w="637" w:type="dxa"/>
        <w:tblLayout w:type="fixed"/>
        <w:tblBorders>
          <w:left w:val="single" w:color="0000FF" w:sz="6" w:space="0"/>
          <w:bottom w:val="single" w:color="0000FF" w:sz="6" w:space="0"/>
          <w:right w:val="single" w:color="0000FF" w:sz="6" w:space="0"/>
          <w:top w:val="single" w:color="0000FF" w:sz="8" w:space="0"/>
        </w:tblBorders>
      </w:tblPr>
      <w:tblGrid>
        <w:gridCol w:w="9725"/>
      </w:tblGrid>
      <w:tr>
        <w:trPr>
          <w:trHeight w:val="12395" w:hRule="atLeast"/>
        </w:trPr>
        <w:tc>
          <w:tcPr>
            <w:tcW w:w="9725" w:type="dxa"/>
            <w:vAlign w:val="top"/>
          </w:tcPr>
          <w:p>
            <w:pPr>
              <w:pStyle w:val="TableText"/>
              <w:ind w:left="1994"/>
              <w:spacing w:before="280" w:line="232" w:lineRule="auto"/>
              <w:rPr>
                <w:sz w:val="59"/>
                <w:szCs w:val="59"/>
              </w:rPr>
            </w:pPr>
            <w:r>
              <w:rPr>
                <w:sz w:val="59"/>
                <w:szCs w:val="59"/>
                <w:color w:val="0050AC"/>
                <w:position w:val="-17"/>
              </w:rPr>
              <w:drawing>
                <wp:inline distT="0" distB="0" distL="0" distR="0">
                  <wp:extent cx="419127" cy="469871"/>
                  <wp:effectExtent l="0" t="0" r="0" b="0"/>
                  <wp:docPr id="8" name="IM 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8" name="IM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419127" cy="46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59"/>
                <w:szCs w:val="59"/>
                <w:color w:val="0050AC"/>
                <w:spacing w:val="29"/>
              </w:rPr>
              <w:t>安徽建筑大学概况</w:t>
            </w:r>
          </w:p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 w:right="476" w:firstLine="399"/>
              <w:spacing w:before="55" w:line="300" w:lineRule="auto"/>
              <w:jc w:val="both"/>
              <w:rPr/>
            </w:pPr>
            <w:r>
              <w:rPr>
                <w:color w:val="0050AC"/>
                <w:spacing w:val="4"/>
              </w:rPr>
              <w:t>安徽建筑大学是安徽省唯——所以土建类学科专业为特色的多科性大学，始建于1958年。学校是安徽省人民政</w:t>
            </w:r>
            <w:r>
              <w:rPr>
                <w:color w:val="0050AC"/>
                <w:spacing w:val="14"/>
              </w:rPr>
              <w:t xml:space="preserve"> </w:t>
            </w:r>
            <w:r>
              <w:rPr>
                <w:color w:val="0050AC"/>
                <w:spacing w:val="2"/>
              </w:rPr>
              <w:t>府与住房和城乡建设部共建高校、教育部本科教学工作水平评估优秀院校、博士学位授予单位、国家“卓越工程师教</w:t>
            </w:r>
            <w:r>
              <w:rPr>
                <w:color w:val="0050AC"/>
                <w:spacing w:val="3"/>
              </w:rPr>
              <w:t xml:space="preserve"> </w:t>
            </w:r>
            <w:r>
              <w:rPr>
                <w:color w:val="0050AC"/>
                <w:spacing w:val="2"/>
              </w:rPr>
              <w:t>育培养计划”实施高校、国家节约型公共机构示范单位、全国大学生社会实践先进单位、省人才工作先进单位、省优</w:t>
            </w:r>
            <w:r>
              <w:rPr>
                <w:color w:val="0050AC"/>
                <w:spacing w:val="2"/>
              </w:rPr>
              <w:t xml:space="preserve"> </w:t>
            </w:r>
            <w:r>
              <w:rPr>
                <w:color w:val="0050AC"/>
                <w:spacing w:val="2"/>
              </w:rPr>
              <w:t>秀教学管理集体、省就业工作先进单位、省普通高校毕业生就业工作标兵单位、省高校后勤工作先进单位、安徽省文</w:t>
            </w:r>
            <w:r>
              <w:rPr>
                <w:color w:val="0050AC"/>
                <w:spacing w:val="5"/>
              </w:rPr>
              <w:t xml:space="preserve"> </w:t>
            </w:r>
            <w:r>
              <w:rPr>
                <w:color w:val="0050AC"/>
                <w:spacing w:val="1"/>
              </w:rPr>
              <w:t>明单位。</w:t>
            </w:r>
          </w:p>
          <w:p>
            <w:pPr>
              <w:pStyle w:val="TableText"/>
              <w:ind w:left="455" w:right="474" w:firstLine="399"/>
              <w:spacing w:before="37" w:line="298" w:lineRule="auto"/>
              <w:rPr/>
            </w:pPr>
            <w:r>
              <w:rPr>
                <w:color w:val="0050AC"/>
                <w:spacing w:val="6"/>
              </w:rPr>
              <w:t>学校设有13个学院，64个本科专业，涵盖工、管、理、艺、文、法、经七大学科门类。</w:t>
            </w:r>
            <w:r>
              <w:rPr>
                <w:color w:val="0050AC"/>
                <w:spacing w:val="5"/>
              </w:rPr>
              <w:t>全日制本科生18600余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11"/>
              </w:rPr>
              <w:t>人，研究生2400余人。专任教师1247人，其中硕士及以上学位教师1141人(其中具有博士学位教师</w:t>
            </w:r>
            <w:r>
              <w:rPr>
                <w:color w:val="0050AC"/>
                <w:spacing w:val="10"/>
              </w:rPr>
              <w:t>598人),博士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7"/>
              </w:rPr>
              <w:t>生导师44人，硕士生导师768人。拥有国家高等学校教学指导委员会委员6人，国家杰出</w:t>
            </w:r>
            <w:r>
              <w:rPr>
                <w:color w:val="0050AC"/>
                <w:spacing w:val="6"/>
              </w:rPr>
              <w:t>青年科学基金获得者1人、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9"/>
              </w:rPr>
              <w:t>教育部青年长江学者1人，国家级教学名师1人、全国优秀教师</w:t>
            </w:r>
            <w:r>
              <w:rPr>
                <w:color w:val="0050AC"/>
                <w:spacing w:val="8"/>
              </w:rPr>
              <w:t>5人、全国模范教师2人、省级教学名师46人，国家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5"/>
              </w:rPr>
              <w:t>级、省级教学团队26个，省级科技创新团队11个，教育部新世纪优秀人才、省学术与技术带头人、皖江学者特聘教</w:t>
            </w:r>
            <w:r>
              <w:rPr>
                <w:color w:val="0050AC"/>
                <w:spacing w:val="14"/>
              </w:rPr>
              <w:t xml:space="preserve"> </w:t>
            </w:r>
            <w:r>
              <w:rPr>
                <w:color w:val="0050AC"/>
                <w:spacing w:val="3"/>
              </w:rPr>
              <w:t>授等地方性领军人才45人，享受国务院、安徽省政府特殊津贴1</w:t>
            </w:r>
            <w:r>
              <w:rPr>
                <w:color w:val="0050AC"/>
                <w:spacing w:val="2"/>
              </w:rPr>
              <w:t>3人。</w:t>
            </w:r>
          </w:p>
          <w:p>
            <w:pPr>
              <w:pStyle w:val="TableText"/>
              <w:ind w:left="455" w:right="464" w:firstLine="399"/>
              <w:spacing w:before="63" w:line="297" w:lineRule="auto"/>
              <w:rPr/>
            </w:pPr>
            <w:r>
              <w:rPr>
                <w:color w:val="0050AC"/>
                <w:spacing w:val="4"/>
              </w:rPr>
              <w:t>学校现有1个土木工程博士后流动站、1个土木工程一级学科博士学位授权点、12个一级学科硕士学位授权点、</w:t>
            </w:r>
            <w:r>
              <w:rPr>
                <w:color w:val="0050AC"/>
                <w:spacing w:val="13"/>
              </w:rPr>
              <w:t xml:space="preserve"> </w:t>
            </w:r>
            <w:r>
              <w:rPr>
                <w:color w:val="0050AC"/>
                <w:spacing w:val="7"/>
              </w:rPr>
              <w:t>14个专业学位授权类别、8个省级重点学科、3个安徽省高峰学科，2个高峰培育学科，工程学学科、化学学</w:t>
            </w:r>
            <w:r>
              <w:rPr>
                <w:color w:val="0050AC"/>
                <w:spacing w:val="6"/>
              </w:rPr>
              <w:t>科进入</w:t>
            </w:r>
            <w:r>
              <w:rPr>
                <w:color w:val="0050AC"/>
              </w:rPr>
              <w:t xml:space="preserve"> </w:t>
            </w:r>
            <w:r>
              <w:rPr>
                <w:rFonts w:ascii="SimSun" w:hAnsi="SimSun" w:eastAsia="SimSun" w:cs="SimSun"/>
                <w:color w:val="0050AC"/>
              </w:rPr>
              <w:t>ESI</w:t>
            </w:r>
            <w:r>
              <w:rPr>
                <w:color w:val="0050AC"/>
                <w:spacing w:val="9"/>
              </w:rPr>
              <w:t>全球排名前1%。拥有1个国家级工程实验室、13个省级重点实验室、</w:t>
            </w:r>
            <w:r>
              <w:rPr>
                <w:color w:val="0050AC"/>
                <w:spacing w:val="9"/>
              </w:rPr>
              <w:t xml:space="preserve">  </w:t>
            </w:r>
            <w:r>
              <w:rPr>
                <w:color w:val="0050AC"/>
                <w:spacing w:val="9"/>
              </w:rPr>
              <w:t>3</w:t>
            </w:r>
            <w:r>
              <w:rPr>
                <w:color w:val="0050AC"/>
                <w:spacing w:val="8"/>
              </w:rPr>
              <w:t>3个国家级、省部级工程(技术)研究中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7"/>
              </w:rPr>
              <w:t>心(研究院)、4个省部级国际交流与合作基地、2个安徽省高校智库。图书馆现有纸质图书</w:t>
            </w:r>
            <w:r>
              <w:rPr>
                <w:color w:val="0050AC"/>
                <w:spacing w:val="6"/>
              </w:rPr>
              <w:t>184.6万册，拥有电子期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4"/>
              </w:rPr>
              <w:t>刊累计23.25万册，学位论文1007.3万册。</w:t>
            </w:r>
          </w:p>
          <w:p>
            <w:pPr>
              <w:pStyle w:val="TableText"/>
              <w:ind w:left="455" w:right="475" w:firstLine="399"/>
              <w:spacing w:before="21" w:line="297" w:lineRule="auto"/>
              <w:jc w:val="both"/>
              <w:rPr/>
            </w:pPr>
            <w:r>
              <w:rPr>
                <w:color w:val="0050AC"/>
                <w:spacing w:val="5"/>
              </w:rPr>
              <w:t>学校紧紧依托“大土建”学科优势，积极服务地方经济社会</w:t>
            </w:r>
            <w:r>
              <w:rPr>
                <w:color w:val="0050AC"/>
                <w:spacing w:val="4"/>
              </w:rPr>
              <w:t>发展，凝练科研方向，在节能环保、城镇化与徽派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2"/>
              </w:rPr>
              <w:t>建筑、城市更新与乡村振兴、智慧城市、城市管理、地下工程、公共安全、先进建筑材料等重点领域，形成了多个具</w:t>
            </w:r>
            <w:r>
              <w:rPr>
                <w:color w:val="0050AC"/>
                <w:spacing w:val="6"/>
              </w:rPr>
              <w:t xml:space="preserve"> </w:t>
            </w:r>
            <w:r>
              <w:rPr>
                <w:color w:val="0050AC"/>
                <w:spacing w:val="2"/>
              </w:rPr>
              <w:t>有较大影响、特色鲜明的科研方向和学术团队。近年来，主持国家重点研发计划项目、国家科技支撑计划、国家科技</w:t>
            </w:r>
            <w:r>
              <w:rPr>
                <w:color w:val="0050AC"/>
                <w:spacing w:val="2"/>
              </w:rPr>
              <w:t xml:space="preserve"> </w:t>
            </w:r>
            <w:r>
              <w:rPr>
                <w:color w:val="0050AC"/>
                <w:spacing w:val="8"/>
              </w:rPr>
              <w:t>重大专项、国家自然科学基金和社科基金项目300多项，省部级科研课题1470多项；获省部级以上科技奖励130余</w:t>
            </w:r>
            <w:r>
              <w:rPr>
                <w:color w:val="0050AC"/>
                <w:spacing w:val="13"/>
              </w:rPr>
              <w:t xml:space="preserve"> </w:t>
            </w:r>
            <w:r>
              <w:rPr>
                <w:color w:val="0050AC"/>
                <w:spacing w:val="2"/>
              </w:rPr>
              <w:t>项，其中国家科技进步二等奖4项，中国发明专利金奖1项。</w:t>
            </w:r>
          </w:p>
          <w:p>
            <w:pPr>
              <w:pStyle w:val="TableText"/>
              <w:ind w:left="455" w:right="464" w:firstLine="399"/>
              <w:spacing w:before="65" w:line="301" w:lineRule="auto"/>
              <w:jc w:val="both"/>
              <w:rPr/>
            </w:pPr>
            <w:r>
              <w:rPr>
                <w:color w:val="0050AC"/>
                <w:spacing w:val="8"/>
              </w:rPr>
              <w:t>学校始终坚持质量立校，不断深化教育教学改革，建立健全质量监控体系，大力实施质量工程并取得突出成</w:t>
            </w:r>
            <w:r>
              <w:rPr>
                <w:color w:val="0050AC"/>
                <w:spacing w:val="9"/>
              </w:rPr>
              <w:t xml:space="preserve"> </w:t>
            </w:r>
            <w:r>
              <w:rPr>
                <w:color w:val="0050AC"/>
                <w:spacing w:val="7"/>
              </w:rPr>
              <w:t>绩。近年来，获得国家级质量工程项目44项、首届全国教材建设奖二等奖1项、省级质量工程项目1000余项，其中</w:t>
            </w:r>
            <w:r>
              <w:rPr>
                <w:color w:val="0050AC"/>
                <w:spacing w:val="3"/>
              </w:rPr>
              <w:t xml:space="preserve"> </w:t>
            </w:r>
            <w:r>
              <w:rPr>
                <w:color w:val="0050AC"/>
                <w:spacing w:val="7"/>
              </w:rPr>
              <w:t>国家级教学成果二等奖1项，省级教学成果奖109项，省级产业学院6个。现有国家级一流本科专业建设</w:t>
            </w:r>
            <w:r>
              <w:rPr>
                <w:color w:val="0050AC"/>
                <w:spacing w:val="6"/>
              </w:rPr>
              <w:t>点19个，省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7"/>
              </w:rPr>
              <w:t>级一流本科专业建设点24个，国家级一流课程7门，国家工程教育专业认证(评估)通过专业</w:t>
            </w:r>
            <w:r>
              <w:rPr>
                <w:color w:val="0050AC"/>
                <w:spacing w:val="6"/>
              </w:rPr>
              <w:t>11个，国家级精品课程</w:t>
            </w:r>
            <w:r>
              <w:rPr>
                <w:color w:val="0050AC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4A77AC"/>
                <w:spacing w:val="9"/>
              </w:rPr>
              <w:t>1</w:t>
            </w:r>
            <w:r>
              <w:rPr>
                <w:color w:val="0050AC"/>
                <w:spacing w:val="9"/>
              </w:rPr>
              <w:t>门、省级精品课程44门，国家级双语教学示范课程1门，国家级规划教材1部，</w:t>
            </w:r>
            <w:r>
              <w:rPr>
                <w:color w:val="0050AC"/>
                <w:spacing w:val="8"/>
              </w:rPr>
              <w:t>国家级人才培养模式创新实验区1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4"/>
              </w:rPr>
              <w:t>个，国家级实验教学示范中心2个，国家新工科项目5项，国</w:t>
            </w:r>
            <w:r>
              <w:rPr>
                <w:color w:val="0050AC"/>
                <w:spacing w:val="3"/>
              </w:rPr>
              <w:t>家级虚拟仿真实验教学项目2项，“建筑电气与智能化专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</w:rPr>
              <w:t>业虚拟教研室”入选国家首批专业建设类虚拟教研室。</w:t>
            </w:r>
          </w:p>
          <w:p>
            <w:pPr>
              <w:pStyle w:val="TableText"/>
              <w:ind w:left="455" w:right="474" w:firstLine="399"/>
              <w:spacing w:before="27" w:line="303" w:lineRule="auto"/>
              <w:jc w:val="both"/>
              <w:rPr/>
            </w:pPr>
            <w:r>
              <w:rPr>
                <w:color w:val="0050AC"/>
                <w:spacing w:val="8"/>
              </w:rPr>
              <w:t>学校面向全国26个省(自治区、直辖市)招生。生源质量不断提高，毕业生深受用人单位青睐，连</w:t>
            </w:r>
            <w:r>
              <w:rPr>
                <w:color w:val="0050AC"/>
                <w:spacing w:val="7"/>
              </w:rPr>
              <w:t>续多年考研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11"/>
              </w:rPr>
              <w:t>录取率超过25%,2021-2023,连续三年获安徽省普通高校毕业生就业工作成效突出单位表彰。学生在全国、全省</w:t>
            </w:r>
            <w:r>
              <w:rPr>
                <w:color w:val="0050AC"/>
                <w:spacing w:val="14"/>
              </w:rPr>
              <w:t xml:space="preserve"> </w:t>
            </w:r>
            <w:r>
              <w:rPr>
                <w:color w:val="0050AC"/>
                <w:spacing w:val="3"/>
              </w:rPr>
              <w:t>大学生各类学科竞赛和体育竞赛中屡创佳绩，获得国家级、省部级表彰、奖励3800余项。</w:t>
            </w:r>
          </w:p>
          <w:p>
            <w:pPr>
              <w:pStyle w:val="TableText"/>
              <w:ind w:left="455" w:right="475" w:firstLine="399"/>
              <w:spacing w:before="35" w:line="298" w:lineRule="auto"/>
              <w:jc w:val="both"/>
              <w:rPr/>
            </w:pPr>
            <w:r>
              <w:rPr>
                <w:color w:val="0050AC"/>
                <w:spacing w:val="4"/>
              </w:rPr>
              <w:t>学校对外交流不断拓展，与美国、德国、英国、俄罗斯、白俄罗斯、韩国以及台湾地区20多所高校建立了校际</w:t>
            </w:r>
            <w:r>
              <w:rPr>
                <w:color w:val="0050AC"/>
                <w:spacing w:val="18"/>
              </w:rPr>
              <w:t xml:space="preserve"> </w:t>
            </w:r>
            <w:r>
              <w:rPr>
                <w:color w:val="0050AC"/>
                <w:spacing w:val="2"/>
              </w:rPr>
              <w:t>合作关系，积极开展中外合作办学、学生联合培养、学术科研合作，举办来华留学生教育。学校是教育部认定的中外</w:t>
            </w:r>
            <w:r>
              <w:rPr>
                <w:color w:val="0050AC"/>
                <w:spacing w:val="6"/>
              </w:rPr>
              <w:t xml:space="preserve"> </w:t>
            </w:r>
            <w:r>
              <w:rPr>
                <w:color w:val="0050AC"/>
                <w:spacing w:val="-4"/>
              </w:rPr>
              <w:t>合作办学单位。</w:t>
            </w:r>
          </w:p>
          <w:p>
            <w:pPr>
              <w:pStyle w:val="TableText"/>
              <w:ind w:left="455" w:right="384" w:firstLine="399"/>
              <w:spacing w:before="25" w:line="292" w:lineRule="auto"/>
              <w:jc w:val="both"/>
              <w:rPr/>
            </w:pPr>
            <w:r>
              <w:rPr>
                <w:color w:val="4A77AC"/>
                <w:spacing w:val="7"/>
              </w:rPr>
              <w:t>学</w:t>
            </w:r>
            <w:r>
              <w:rPr>
                <w:color w:val="0050AC"/>
                <w:spacing w:val="7"/>
              </w:rPr>
              <w:t>校坚持“进德、弘毅、博学、善建”的校训，</w:t>
            </w:r>
            <w:r>
              <w:rPr>
                <w:color w:val="0050AC"/>
                <w:spacing w:val="6"/>
              </w:rPr>
              <w:t>坚持“立足安徽、面向长三角、辐射全国、服务新型城镇化”</w:t>
            </w:r>
            <w:r>
              <w:rPr>
                <w:color w:val="0050AC"/>
              </w:rPr>
              <w:t xml:space="preserve"> </w:t>
            </w:r>
            <w:r>
              <w:rPr>
                <w:color w:val="0050AC"/>
                <w:spacing w:val="2"/>
              </w:rPr>
              <w:t>的办学定位和“质量立校、创新领校、人才强校、特色兴校、依法治校”的办学理念，坚持走打好“建”字牌，做好</w:t>
            </w:r>
            <w:r>
              <w:rPr>
                <w:color w:val="0050AC"/>
                <w:spacing w:val="2"/>
              </w:rPr>
              <w:t xml:space="preserve">  </w:t>
            </w:r>
            <w:r>
              <w:rPr>
                <w:color w:val="0050AC"/>
                <w:spacing w:val="2"/>
              </w:rPr>
              <w:t>“徽”文章的特色发展之路，求真务实，开拓进取，为建设国内一流、特色鲜明的高水平建筑大学努力奋斗!</w:t>
            </w:r>
          </w:p>
        </w:tc>
      </w:tr>
    </w:tbl>
    <w:p>
      <w:pPr>
        <w:spacing w:before="19" w:line="3089" w:lineRule="exact"/>
        <w:rPr/>
      </w:pPr>
      <w:r>
        <w:rPr>
          <w:position w:val="-61"/>
        </w:rPr>
        <w:drawing>
          <wp:inline distT="0" distB="0" distL="0" distR="0">
            <wp:extent cx="6915150" cy="196130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5150" cy="1961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89" w:lineRule="exact"/>
        <w:sectPr>
          <w:pgSz w:w="10890" w:h="16100"/>
          <w:pgMar w:top="549" w:right="0" w:bottom="1" w:left="0" w:header="0" w:footer="0" w:gutter="0"/>
        </w:sectPr>
        <w:rPr/>
      </w:pPr>
    </w:p>
    <w:p>
      <w:pPr>
        <w:pStyle w:val="BodyText"/>
        <w:spacing w:line="329" w:lineRule="auto"/>
        <w:rPr/>
      </w:pPr>
      <w:r/>
    </w:p>
    <w:p>
      <w:pPr>
        <w:pStyle w:val="BodyText"/>
        <w:spacing w:line="330" w:lineRule="auto"/>
        <w:rPr/>
      </w:pPr>
      <w:r/>
    </w:p>
    <w:p>
      <w:pPr>
        <w:ind w:left="669"/>
        <w:spacing w:before="156"/>
        <w:rPr>
          <w:rFonts w:ascii="SimHei" w:hAnsi="SimHei" w:eastAsia="SimHei" w:cs="SimHei"/>
          <w:sz w:val="48"/>
          <w:szCs w:val="48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-421044</wp:posOffset>
            </wp:positionV>
            <wp:extent cx="6915150" cy="1022350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91515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Hei" w:hAnsi="SimHei" w:eastAsia="SimHei" w:cs="SimHei"/>
          <w:sz w:val="48"/>
          <w:szCs w:val="48"/>
          <w:position w:val="-18"/>
        </w:rPr>
        <w:drawing>
          <wp:inline distT="0" distB="0" distL="0" distR="0">
            <wp:extent cx="425489" cy="49532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489" cy="4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Hei" w:hAnsi="SimHei" w:eastAsia="SimHei" w:cs="SimHei"/>
          <w:sz w:val="48"/>
          <w:szCs w:val="48"/>
          <w:b/>
          <w:bCs/>
          <w:spacing w:val="33"/>
        </w:rPr>
        <w:t>安徽建筑大学2025届毕业生生源统计表</w:t>
      </w:r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5"/>
        <w:rPr/>
      </w:pPr>
      <w:r/>
    </w:p>
    <w:p>
      <w:pPr>
        <w:spacing w:before="34"/>
        <w:rPr/>
      </w:pPr>
      <w:r/>
    </w:p>
    <w:tbl>
      <w:tblPr>
        <w:tblStyle w:val="TableNormal"/>
        <w:tblW w:w="8569" w:type="dxa"/>
        <w:tblInd w:w="112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63"/>
        <w:gridCol w:w="3536"/>
        <w:gridCol w:w="1148"/>
        <w:gridCol w:w="1168"/>
        <w:gridCol w:w="1054"/>
      </w:tblGrid>
      <w:tr>
        <w:trPr>
          <w:trHeight w:val="604" w:hRule="atLeast"/>
        </w:trPr>
        <w:tc>
          <w:tcPr>
            <w:tcW w:w="8569" w:type="dxa"/>
            <w:vAlign w:val="top"/>
            <w:gridSpan w:val="5"/>
          </w:tcPr>
          <w:p>
            <w:pPr>
              <w:ind w:left="2687"/>
              <w:spacing w:before="21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4BC"/>
                <w:spacing w:val="-1"/>
              </w:rPr>
              <w:t>紫云路校区(合肥市经开区紫云路292号)</w:t>
            </w:r>
          </w:p>
        </w:tc>
      </w:tr>
      <w:tr>
        <w:trPr>
          <w:trHeight w:val="270" w:hRule="atLeast"/>
        </w:trPr>
        <w:tc>
          <w:tcPr>
            <w:tcW w:w="1663" w:type="dxa"/>
            <w:vAlign w:val="top"/>
          </w:tcPr>
          <w:p>
            <w:pPr>
              <w:ind w:left="587"/>
              <w:spacing w:before="4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7C2"/>
                <w:spacing w:val="-7"/>
              </w:rPr>
              <w:t>学</w:t>
            </w:r>
            <w:r>
              <w:rPr>
                <w:rFonts w:ascii="SimSun" w:hAnsi="SimSun" w:eastAsia="SimSun" w:cs="SimSun"/>
                <w:sz w:val="17"/>
                <w:szCs w:val="17"/>
                <w:color w:val="0067C2"/>
                <w:spacing w:val="1"/>
              </w:rPr>
              <w:t xml:space="preserve">  </w:t>
            </w: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7C2"/>
                <w:spacing w:val="-7"/>
              </w:rPr>
              <w:t>院</w:t>
            </w:r>
          </w:p>
        </w:tc>
        <w:tc>
          <w:tcPr>
            <w:tcW w:w="3536" w:type="dxa"/>
            <w:vAlign w:val="top"/>
          </w:tcPr>
          <w:p>
            <w:pPr>
              <w:ind w:left="1344"/>
              <w:spacing w:before="4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2B7"/>
                <w:spacing w:val="-8"/>
              </w:rPr>
              <w:t>专</w:t>
            </w: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-21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2B7"/>
                <w:spacing w:val="-8"/>
              </w:rPr>
              <w:t>业</w:t>
            </w: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-19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2B7"/>
                <w:spacing w:val="-8"/>
              </w:rPr>
              <w:t>名</w:t>
            </w: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-22"/>
              </w:rPr>
              <w:t xml:space="preserve"> </w:t>
            </w: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2B7"/>
                <w:spacing w:val="-8"/>
              </w:rPr>
              <w:t>称</w:t>
            </w:r>
          </w:p>
        </w:tc>
        <w:tc>
          <w:tcPr>
            <w:tcW w:w="1148" w:type="dxa"/>
            <w:vAlign w:val="top"/>
          </w:tcPr>
          <w:p>
            <w:pPr>
              <w:ind w:left="398"/>
              <w:spacing w:before="4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EC3"/>
                <w:spacing w:val="-5"/>
              </w:rPr>
              <w:t>学制</w:t>
            </w:r>
          </w:p>
        </w:tc>
        <w:tc>
          <w:tcPr>
            <w:tcW w:w="1168" w:type="dxa"/>
            <w:vAlign w:val="top"/>
          </w:tcPr>
          <w:p>
            <w:pPr>
              <w:ind w:left="410"/>
              <w:spacing w:before="4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9B9"/>
                <w:spacing w:val="-4"/>
              </w:rPr>
              <w:t>层次</w:t>
            </w:r>
          </w:p>
        </w:tc>
        <w:tc>
          <w:tcPr>
            <w:tcW w:w="1054" w:type="dxa"/>
            <w:vAlign w:val="top"/>
          </w:tcPr>
          <w:p>
            <w:pPr>
              <w:ind w:left="352"/>
              <w:spacing w:before="4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4BC"/>
                <w:spacing w:val="-4"/>
              </w:rPr>
              <w:t>人数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317"/>
              <w:spacing w:before="55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6C0"/>
                <w:spacing w:val="-3"/>
              </w:rPr>
              <w:t>土木工程学院</w:t>
            </w:r>
          </w:p>
        </w:tc>
        <w:tc>
          <w:tcPr>
            <w:tcW w:w="3536" w:type="dxa"/>
            <w:vAlign w:val="top"/>
          </w:tcPr>
          <w:p>
            <w:pPr>
              <w:ind w:left="1081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1"/>
              </w:rPr>
              <w:t>22安全科学与工程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AD8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80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8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741"/>
              <w:spacing w:before="58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  <w:spacing w:val="-1"/>
              </w:rPr>
              <w:t>22防灾减灾工程及防护工程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8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80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</w:rPr>
              <w:t>6</w:t>
            </w:r>
          </w:p>
        </w:tc>
      </w:tr>
      <w:tr>
        <w:trPr>
          <w:trHeight w:val="28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8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2"/>
              </w:rPr>
              <w:t>22结构工程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8D3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3"/>
              </w:rPr>
              <w:t>29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1"/>
              </w:rPr>
              <w:t>22桥梁与隧道工程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80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4"/>
              </w:rPr>
              <w:t>7</w:t>
            </w:r>
          </w:p>
        </w:tc>
      </w:tr>
      <w:tr>
        <w:trPr>
          <w:trHeight w:val="289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2"/>
              </w:rPr>
              <w:t>22土木水利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8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389"/>
              <w:spacing w:before="100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5"/>
              </w:rPr>
              <w:t>143</w:t>
            </w:r>
          </w:p>
        </w:tc>
      </w:tr>
      <w:tr>
        <w:trPr>
          <w:trHeight w:val="28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7"/>
                <w:spacing w:val="-2"/>
              </w:rPr>
              <w:t>22岩土工程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80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6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5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  <w:spacing w:val="-1"/>
              </w:rPr>
              <w:t>22资源与环境工程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80"/>
              <w:spacing w:before="103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2"/>
              </w:rPr>
              <w:t>21土木工程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389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5"/>
              </w:rPr>
              <w:t>183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11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8"/>
                <w:spacing w:val="-1"/>
              </w:rPr>
              <w:t>21道路桥梁与渡河工程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D7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C4"/>
                <w:spacing w:val="-2"/>
              </w:rPr>
              <w:t>92</w:t>
            </w:r>
          </w:p>
        </w:tc>
      </w:tr>
      <w:tr>
        <w:trPr>
          <w:trHeight w:val="30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91"/>
              <w:spacing w:before="6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1"/>
              </w:rPr>
              <w:t>21城市地下空间工程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97</w:t>
            </w:r>
          </w:p>
        </w:tc>
      </w:tr>
      <w:tr>
        <w:trPr>
          <w:trHeight w:val="27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4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D2"/>
                <w:spacing w:val="-2"/>
              </w:rPr>
              <w:t>21安全工程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9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4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9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3"/>
              </w:rPr>
              <w:t>76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8"/>
                <w:spacing w:val="-2"/>
              </w:rPr>
              <w:t>21交通工程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2"/>
              </w:rPr>
              <w:t>66</w:t>
            </w:r>
          </w:p>
        </w:tc>
      </w:tr>
      <w:tr>
        <w:trPr>
          <w:trHeight w:val="30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6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  <w:spacing w:val="-2"/>
              </w:rPr>
              <w:t>21测绘工程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3"/>
              </w:rPr>
              <w:t>52</w:t>
            </w:r>
          </w:p>
        </w:tc>
      </w:tr>
      <w:tr>
        <w:trPr>
          <w:trHeight w:val="27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4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21地质工程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9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4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9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3"/>
              </w:rPr>
              <w:t>32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1"/>
              </w:rPr>
              <w:t>21勘查技术与工程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D7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1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2"/>
              </w:rPr>
              <w:t>41</w:t>
            </w:r>
          </w:p>
        </w:tc>
      </w:tr>
      <w:tr>
        <w:trPr>
          <w:trHeight w:val="299" w:hRule="atLeast"/>
        </w:trPr>
        <w:tc>
          <w:tcPr>
            <w:tcW w:w="166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52" w:type="dxa"/>
            <w:vAlign w:val="top"/>
            <w:gridSpan w:val="3"/>
          </w:tcPr>
          <w:p>
            <w:pPr>
              <w:ind w:left="2751"/>
              <w:spacing w:before="7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1B6"/>
                <w:spacing w:val="-2"/>
              </w:rPr>
              <w:t>合计</w:t>
            </w:r>
          </w:p>
        </w:tc>
        <w:tc>
          <w:tcPr>
            <w:tcW w:w="1054" w:type="dxa"/>
            <w:vAlign w:val="top"/>
          </w:tcPr>
          <w:p>
            <w:pPr>
              <w:ind w:left="389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B9"/>
                <w:spacing w:val="-2"/>
              </w:rPr>
              <w:t>843</w:t>
            </w:r>
          </w:p>
        </w:tc>
      </w:tr>
      <w:tr>
        <w:trPr>
          <w:trHeight w:val="270" w:hRule="atLeast"/>
        </w:trPr>
        <w:tc>
          <w:tcPr>
            <w:tcW w:w="1663" w:type="dxa"/>
            <w:vAlign w:val="top"/>
            <w:vMerge w:val="restart"/>
            <w:tcBorders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ind w:left="224"/>
              <w:spacing w:before="55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6BF"/>
                <w:spacing w:val="-2"/>
              </w:rPr>
              <w:t>建筑与规划学院</w:t>
            </w:r>
          </w:p>
        </w:tc>
        <w:tc>
          <w:tcPr>
            <w:tcW w:w="3536" w:type="dxa"/>
            <w:vAlign w:val="top"/>
          </w:tcPr>
          <w:p>
            <w:pPr>
              <w:ind w:left="1421"/>
              <w:spacing w:before="50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22建筑学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9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1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9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85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6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  <w:spacing w:val="2"/>
              </w:rPr>
              <w:t>22城市规划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7D2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3"/>
              </w:rPr>
              <w:t>50</w:t>
            </w:r>
          </w:p>
        </w:tc>
      </w:tr>
      <w:tr>
        <w:trPr>
          <w:trHeight w:val="299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7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7"/>
                <w:spacing w:val="-2"/>
              </w:rPr>
              <w:t>22风景园林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1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71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4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1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3"/>
              </w:rPr>
              <w:t>39</w:t>
            </w:r>
          </w:p>
        </w:tc>
      </w:tr>
      <w:tr>
        <w:trPr>
          <w:trHeight w:val="27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251"/>
              <w:spacing w:before="5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22城乡规划学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95" w:line="17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2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9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-5"/>
              </w:rPr>
              <w:t>12</w:t>
            </w:r>
          </w:p>
        </w:tc>
      </w:tr>
      <w:tr>
        <w:trPr>
          <w:trHeight w:val="289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421"/>
              <w:spacing w:before="61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2"/>
              </w:rPr>
              <w:t>20建筑学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5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</w:rPr>
              <w:t>5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4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7"/>
                <w:spacing w:val="-3"/>
              </w:rPr>
              <w:t>73</w:t>
            </w:r>
          </w:p>
        </w:tc>
      </w:tr>
      <w:tr>
        <w:trPr>
          <w:trHeight w:val="299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7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2"/>
              </w:rPr>
              <w:t>20城乡规划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16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</w:rPr>
              <w:t>5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7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15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7"/>
                <w:spacing w:val="-2"/>
              </w:rPr>
              <w:t>68</w:t>
            </w:r>
          </w:p>
        </w:tc>
      </w:tr>
      <w:tr>
        <w:trPr>
          <w:trHeight w:val="27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21风景园林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97" w:line="17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97" w:line="17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2"/>
              </w:rPr>
              <w:t>69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52" w:type="dxa"/>
            <w:vAlign w:val="top"/>
            <w:gridSpan w:val="3"/>
          </w:tcPr>
          <w:p>
            <w:pPr>
              <w:ind w:left="2751"/>
              <w:spacing w:before="63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1B6"/>
                <w:spacing w:val="-2"/>
              </w:rPr>
              <w:t>合计</w:t>
            </w:r>
          </w:p>
        </w:tc>
        <w:tc>
          <w:tcPr>
            <w:tcW w:w="1054" w:type="dxa"/>
            <w:vAlign w:val="top"/>
          </w:tcPr>
          <w:p>
            <w:pPr>
              <w:ind w:left="389"/>
              <w:spacing w:before="10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-3"/>
              </w:rPr>
              <w:t>396</w:t>
            </w:r>
          </w:p>
        </w:tc>
      </w:tr>
      <w:tr>
        <w:trPr>
          <w:trHeight w:val="289" w:hRule="atLeast"/>
        </w:trPr>
        <w:tc>
          <w:tcPr>
            <w:tcW w:w="1663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55"/>
              <w:spacing w:before="55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5BE"/>
                <w:spacing w:val="-1"/>
              </w:rPr>
              <w:t>环境与能源工程学院</w:t>
            </w:r>
          </w:p>
        </w:tc>
        <w:tc>
          <w:tcPr>
            <w:tcW w:w="3536" w:type="dxa"/>
            <w:vAlign w:val="top"/>
          </w:tcPr>
          <w:p>
            <w:pPr>
              <w:ind w:left="482"/>
              <w:spacing w:before="6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6"/>
                <w:spacing w:val="-1"/>
              </w:rPr>
              <w:t>22供热、供燃气、通风及空调工程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3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80"/>
              <w:spacing w:before="107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</w:rPr>
              <w:t>7</w:t>
            </w:r>
          </w:p>
        </w:tc>
      </w:tr>
      <w:tr>
        <w:trPr>
          <w:trHeight w:val="28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6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1"/>
              </w:rPr>
              <w:t>22环境科学与工程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5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7" w:line="17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5"/>
              </w:rPr>
              <w:t>10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22市政工程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6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5"/>
              </w:rPr>
              <w:t>15</w:t>
            </w:r>
          </w:p>
        </w:tc>
      </w:tr>
      <w:tr>
        <w:trPr>
          <w:trHeight w:val="289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2"/>
              </w:rPr>
              <w:t>22土木水利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2"/>
              </w:rPr>
              <w:t>64</w:t>
            </w:r>
          </w:p>
        </w:tc>
      </w:tr>
      <w:tr>
        <w:trPr>
          <w:trHeight w:val="28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251"/>
              <w:spacing w:before="65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22资源与环境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8" w:line="1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6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AD8"/>
                <w:spacing w:val="-2"/>
              </w:rPr>
              <w:t>硕士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8" w:line="1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8"/>
                <w:spacing w:val="-3"/>
              </w:rPr>
              <w:t>23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161"/>
              <w:spacing w:before="6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1"/>
              </w:rPr>
              <w:t>21地理信息科学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8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D2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9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3"/>
              </w:rPr>
              <w:t>55</w:t>
            </w:r>
          </w:p>
        </w:tc>
      </w:tr>
      <w:tr>
        <w:trPr>
          <w:trHeight w:val="289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91"/>
              <w:spacing w:before="6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1"/>
              </w:rPr>
              <w:t>21给排水科学与工程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8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D8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8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90</w:t>
            </w:r>
          </w:p>
        </w:tc>
      </w:tr>
      <w:tr>
        <w:trPr>
          <w:trHeight w:val="28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6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2"/>
              </w:rPr>
              <w:t>21环境工程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8D4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8" w:line="1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3"/>
              </w:rPr>
              <w:t>51</w:t>
            </w:r>
          </w:p>
        </w:tc>
      </w:tr>
      <w:tr>
        <w:trPr>
          <w:trHeight w:val="29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161"/>
              <w:spacing w:before="6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1"/>
              </w:rPr>
              <w:t>21环境生态工程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  <w:spacing w:val="-3"/>
              </w:rPr>
              <w:t>35</w:t>
            </w:r>
          </w:p>
        </w:tc>
      </w:tr>
      <w:tr>
        <w:trPr>
          <w:trHeight w:val="280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741"/>
              <w:spacing w:before="6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1"/>
              </w:rPr>
              <w:t>21建筑环境与能源应用工程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8" w:line="1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C4"/>
                <w:spacing w:val="-2"/>
              </w:rPr>
              <w:t>91</w:t>
            </w:r>
          </w:p>
        </w:tc>
      </w:tr>
      <w:tr>
        <w:trPr>
          <w:trHeight w:val="289" w:hRule="atLeast"/>
        </w:trPr>
        <w:tc>
          <w:tcPr>
            <w:tcW w:w="166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6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1"/>
              </w:rPr>
              <w:t>21能源与动力工程</w:t>
            </w:r>
          </w:p>
        </w:tc>
        <w:tc>
          <w:tcPr>
            <w:tcW w:w="1148" w:type="dxa"/>
            <w:vAlign w:val="top"/>
          </w:tcPr>
          <w:p>
            <w:pPr>
              <w:ind w:left="525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本科</w:t>
            </w:r>
          </w:p>
        </w:tc>
        <w:tc>
          <w:tcPr>
            <w:tcW w:w="1054" w:type="dxa"/>
            <w:vAlign w:val="top"/>
          </w:tcPr>
          <w:p>
            <w:pPr>
              <w:ind w:left="439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C6"/>
                <w:spacing w:val="-2"/>
              </w:rPr>
              <w:t>88</w:t>
            </w:r>
          </w:p>
        </w:tc>
      </w:tr>
      <w:tr>
        <w:trPr>
          <w:trHeight w:val="295" w:hRule="atLeast"/>
        </w:trPr>
        <w:tc>
          <w:tcPr>
            <w:tcW w:w="166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52" w:type="dxa"/>
            <w:vAlign w:val="top"/>
            <w:gridSpan w:val="3"/>
          </w:tcPr>
          <w:p>
            <w:pPr>
              <w:ind w:left="2751"/>
              <w:spacing w:before="68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-2"/>
              </w:rPr>
              <w:t>合计</w:t>
            </w:r>
          </w:p>
        </w:tc>
        <w:tc>
          <w:tcPr>
            <w:tcW w:w="1054" w:type="dxa"/>
            <w:vAlign w:val="top"/>
          </w:tcPr>
          <w:p>
            <w:pPr>
              <w:ind w:left="392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3BA"/>
                <w:spacing w:val="-5"/>
              </w:rPr>
              <w:t>529</w:t>
            </w:r>
          </w:p>
        </w:tc>
      </w:tr>
    </w:tbl>
    <w:p>
      <w:pPr>
        <w:pStyle w:val="BodyText"/>
        <w:rPr/>
      </w:pPr>
      <w:r/>
    </w:p>
    <w:p>
      <w:pPr>
        <w:sectPr>
          <w:pgSz w:w="10890" w:h="16100"/>
          <w:pgMar w:top="0" w:right="0" w:bottom="400" w:left="0" w:header="0" w:footer="0" w:gutter="0"/>
        </w:sectPr>
        <w:rPr/>
      </w:pPr>
    </w:p>
    <w:tbl>
      <w:tblPr>
        <w:tblStyle w:val="TableNormal"/>
        <w:tblW w:w="8590" w:type="dxa"/>
        <w:tblInd w:w="5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83"/>
        <w:gridCol w:w="3526"/>
        <w:gridCol w:w="1149"/>
        <w:gridCol w:w="1168"/>
        <w:gridCol w:w="1064"/>
      </w:tblGrid>
      <w:tr>
        <w:trPr>
          <w:trHeight w:val="594" w:hRule="atLeast"/>
        </w:trPr>
        <w:tc>
          <w:tcPr>
            <w:tcW w:w="8590" w:type="dxa"/>
            <w:vAlign w:val="top"/>
            <w:gridSpan w:val="5"/>
          </w:tcPr>
          <w:p>
            <w:pPr>
              <w:ind w:left="2697"/>
              <w:spacing w:before="20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6BF"/>
                <w:spacing w:val="-1"/>
              </w:rPr>
              <w:t>紫云路校区(合肥市经开区紫云路292号)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ind w:left="65"/>
              <w:spacing w:before="5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1"/>
              </w:rPr>
              <w:t>电子与信息工程学院</w:t>
            </w:r>
          </w:p>
        </w:tc>
        <w:tc>
          <w:tcPr>
            <w:tcW w:w="3526" w:type="dxa"/>
            <w:vAlign w:val="top"/>
          </w:tcPr>
          <w:p>
            <w:pPr>
              <w:ind w:left="1072"/>
              <w:spacing w:before="5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1"/>
              </w:rPr>
              <w:t>22电子科学与技术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8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78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</w:rPr>
              <w:t>6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97" w:line="19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2"/>
              </w:rPr>
              <w:t>22电子信息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41" w:line="13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position w:val="-2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99" w:line="19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78"/>
              <w:spacing w:before="143" w:line="136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position w:val="-2"/>
              </w:rPr>
              <w:t>5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821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1"/>
              </w:rPr>
              <w:t>22节能工程与楼宇智能化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7"/>
                <w:spacing w:val="-5"/>
              </w:rPr>
              <w:t>16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901"/>
              <w:spacing w:before="108" w:line="18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1"/>
              </w:rPr>
              <w:t>22模式识别与智能系统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42" w:line="13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position w:val="-2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90" w:line="20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D2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52" w:line="1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C4"/>
                <w:spacing w:val="-5"/>
                <w:position w:val="-2"/>
              </w:rPr>
              <w:t>12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241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-2"/>
              </w:rPr>
              <w:t>22计算机技术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6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C1"/>
                <w:spacing w:val="-2"/>
              </w:rPr>
              <w:t>89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161"/>
              <w:spacing w:before="98" w:line="18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1"/>
              </w:rPr>
              <w:t>21电子信息工程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42" w:line="1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position w:val="-2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42" w:line="1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  <w:position w:val="-2"/>
              </w:rPr>
              <w:t>98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992"/>
              <w:spacing w:before="108" w:line="18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1"/>
              </w:rPr>
              <w:t>21计算机科学与技术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52" w:line="1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6"/>
                <w:position w:val="-2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98" w:line="19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52" w:line="1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0"/>
                <w:spacing w:val="-2"/>
                <w:position w:val="-2"/>
              </w:rPr>
              <w:t>95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992"/>
              <w:spacing w:before="5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1"/>
              </w:rPr>
              <w:t>21建筑电气与智能化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2"/>
              </w:rPr>
              <w:t>95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88" w:line="19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21通信工程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42" w:line="1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position w:val="-2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42" w:line="128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2"/>
                <w:position w:val="-2"/>
              </w:rPr>
              <w:t>98</w:t>
            </w:r>
          </w:p>
        </w:tc>
      </w:tr>
      <w:tr>
        <w:trPr>
          <w:trHeight w:val="31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6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21网络工程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C2"/>
                <w:spacing w:val="-2"/>
              </w:rPr>
              <w:t>98</w:t>
            </w:r>
          </w:p>
        </w:tc>
      </w:tr>
      <w:tr>
        <w:trPr>
          <w:trHeight w:val="27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241"/>
              <w:spacing w:before="4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C5"/>
                <w:spacing w:val="-2"/>
              </w:rPr>
              <w:t>21物联网工程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9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4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9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8C3"/>
                <w:spacing w:val="-2"/>
              </w:rPr>
              <w:t>97</w:t>
            </w:r>
          </w:p>
        </w:tc>
      </w:tr>
      <w:tr>
        <w:trPr>
          <w:trHeight w:val="300" w:hRule="atLeast"/>
        </w:trPr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43" w:type="dxa"/>
            <w:vAlign w:val="top"/>
            <w:gridSpan w:val="3"/>
          </w:tcPr>
          <w:p>
            <w:pPr>
              <w:ind w:left="2742"/>
              <w:spacing w:before="6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-2"/>
              </w:rPr>
              <w:t>合计</w:t>
            </w:r>
          </w:p>
        </w:tc>
        <w:tc>
          <w:tcPr>
            <w:tcW w:w="1064" w:type="dxa"/>
            <w:vAlign w:val="top"/>
          </w:tcPr>
          <w:p>
            <w:pPr>
              <w:ind w:left="398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5B3"/>
                <w:spacing w:val="-3"/>
              </w:rPr>
              <w:t>709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ind w:left="67"/>
              <w:spacing w:before="5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5EB1"/>
                <w:spacing w:val="-3"/>
              </w:rPr>
              <w:t>材料与化学工程学院</w:t>
            </w:r>
          </w:p>
        </w:tc>
        <w:tc>
          <w:tcPr>
            <w:tcW w:w="3526" w:type="dxa"/>
            <w:vAlign w:val="top"/>
          </w:tcPr>
          <w:p>
            <w:pPr>
              <w:ind w:left="1501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2"/>
                <w:spacing w:val="-2"/>
              </w:rPr>
              <w:t>22化学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8"/>
                <w:spacing w:val="-3"/>
              </w:rPr>
              <w:t>30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072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D2"/>
                <w:spacing w:val="-1"/>
              </w:rPr>
              <w:t>22材料科学与工程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1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C5"/>
                <w:spacing w:val="-5"/>
              </w:rPr>
              <w:t>16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7D2"/>
                <w:spacing w:val="2"/>
              </w:rPr>
              <w:t>22土木水利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9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D7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1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5"/>
              </w:rPr>
              <w:t>15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992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  <w:spacing w:val="-1"/>
              </w:rPr>
              <w:t>21高分子材料与工程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85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072"/>
              <w:spacing w:before="59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1"/>
              </w:rPr>
              <w:t>21化学工程与工艺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1"/>
                <w:spacing w:val="-3"/>
              </w:rPr>
              <w:t>52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161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C"/>
                <w:spacing w:val="-1"/>
              </w:rPr>
              <w:t>21金属材料工程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8D4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3"/>
              </w:rPr>
              <w:t>53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901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1"/>
              </w:rPr>
              <w:t>21无机非金属材料工程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358"/>
              <w:spacing w:before="62" w:line="22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  <w:spacing w:val="-2"/>
              </w:rPr>
              <w:t>80人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6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21应用化学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3"/>
              </w:rPr>
              <w:t>56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43" w:type="dxa"/>
            <w:vAlign w:val="top"/>
            <w:gridSpan w:val="3"/>
          </w:tcPr>
          <w:p>
            <w:pPr>
              <w:ind w:left="2744"/>
              <w:spacing w:before="58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6B4"/>
                <w:spacing w:val="-4"/>
              </w:rPr>
              <w:t>合计</w:t>
            </w:r>
          </w:p>
        </w:tc>
        <w:tc>
          <w:tcPr>
            <w:tcW w:w="1064" w:type="dxa"/>
            <w:vAlign w:val="top"/>
          </w:tcPr>
          <w:p>
            <w:pPr>
              <w:ind w:left="398"/>
              <w:spacing w:before="10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2B7"/>
                <w:spacing w:val="-3"/>
              </w:rPr>
              <w:t>387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ind w:left="495"/>
              <w:spacing w:before="5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6BF"/>
                <w:spacing w:val="-2"/>
              </w:rPr>
              <w:t>数理学院</w:t>
            </w:r>
          </w:p>
        </w:tc>
        <w:tc>
          <w:tcPr>
            <w:tcW w:w="3526" w:type="dxa"/>
            <w:vAlign w:val="top"/>
          </w:tcPr>
          <w:p>
            <w:pPr>
              <w:ind w:left="1332"/>
              <w:spacing w:before="61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22应用统计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5" w:line="17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1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5"/>
              </w:rPr>
              <w:t>14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241"/>
              <w:spacing w:before="61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2"/>
              </w:rPr>
              <w:t>22物理电子学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4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1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78"/>
              <w:spacing w:before="104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C5"/>
              </w:rPr>
              <w:t>6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62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7D2"/>
                <w:spacing w:val="-2"/>
              </w:rPr>
              <w:t>22系统工程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6" w:line="17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3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78"/>
              <w:spacing w:before="106" w:line="17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8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412"/>
              <w:spacing w:before="62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21统计学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5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8D4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5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6"/>
                <w:spacing w:val="-2"/>
              </w:rPr>
              <w:t>93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501"/>
              <w:spacing w:before="62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  <w:spacing w:val="-2"/>
              </w:rPr>
              <w:t>21声学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5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5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0"/>
                <w:spacing w:val="-2"/>
              </w:rPr>
              <w:t>46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241"/>
              <w:spacing w:before="64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4"/>
                <w:spacing w:val="-2"/>
              </w:rPr>
              <w:t>21应用物理学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7" w:line="17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7" w:line="17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1"/>
                <w:spacing w:val="-2"/>
              </w:rPr>
              <w:t>44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43" w:type="dxa"/>
            <w:vAlign w:val="top"/>
            <w:gridSpan w:val="3"/>
          </w:tcPr>
          <w:p>
            <w:pPr>
              <w:ind w:left="2742"/>
              <w:spacing w:before="63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0B4"/>
                <w:spacing w:val="-2"/>
              </w:rPr>
              <w:t>合计</w:t>
            </w:r>
          </w:p>
        </w:tc>
        <w:tc>
          <w:tcPr>
            <w:tcW w:w="1064" w:type="dxa"/>
            <w:vAlign w:val="top"/>
          </w:tcPr>
          <w:p>
            <w:pPr>
              <w:ind w:left="398"/>
              <w:spacing w:before="105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BF"/>
                <w:spacing w:val="-2"/>
              </w:rPr>
              <w:t>211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ind w:left="405"/>
              <w:spacing w:before="213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B6"/>
                <w:spacing w:val="1"/>
              </w:rPr>
              <w:t>外国语学院</w:t>
            </w:r>
          </w:p>
        </w:tc>
        <w:tc>
          <w:tcPr>
            <w:tcW w:w="3526" w:type="dxa"/>
            <w:vAlign w:val="top"/>
          </w:tcPr>
          <w:p>
            <w:pPr>
              <w:ind w:left="1501"/>
              <w:spacing w:before="63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2"/>
              </w:rPr>
              <w:t>21英语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1"/>
                <w:spacing w:val="-2"/>
              </w:rPr>
              <w:t>95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43" w:type="dxa"/>
            <w:vAlign w:val="top"/>
            <w:gridSpan w:val="3"/>
          </w:tcPr>
          <w:p>
            <w:pPr>
              <w:ind w:left="2742"/>
              <w:spacing w:before="64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1B6"/>
                <w:spacing w:val="-2"/>
              </w:rPr>
              <w:t>合计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B9"/>
                <w:spacing w:val="-2"/>
              </w:rPr>
              <w:t>95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ind w:left="495"/>
              <w:spacing w:before="5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8B7"/>
                <w:spacing w:val="2"/>
              </w:rPr>
              <w:t>艺术学院</w:t>
            </w:r>
          </w:p>
        </w:tc>
        <w:tc>
          <w:tcPr>
            <w:tcW w:w="3526" w:type="dxa"/>
            <w:vAlign w:val="top"/>
          </w:tcPr>
          <w:p>
            <w:pPr>
              <w:ind w:left="1501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-2"/>
              </w:rPr>
              <w:t>22艺术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  <w:spacing w:val="-2"/>
              </w:rPr>
              <w:t>40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501"/>
              <w:spacing w:before="64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3"/>
              </w:rPr>
              <w:t>21动画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6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6BF"/>
                <w:spacing w:val="-3"/>
              </w:rPr>
              <w:t>33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  <w:spacing w:val="-2"/>
              </w:rPr>
              <w:t>21公共艺术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C4"/>
                <w:spacing w:val="-3"/>
              </w:rPr>
              <w:t>24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65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2"/>
              </w:rPr>
              <w:t>21环境设计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8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398"/>
              <w:spacing w:before="107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5"/>
              </w:rPr>
              <w:t>119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161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1"/>
              </w:rPr>
              <w:t>21视觉传达设计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2"/>
              </w:rPr>
              <w:t>63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43" w:type="dxa"/>
            <w:vAlign w:val="top"/>
            <w:gridSpan w:val="3"/>
          </w:tcPr>
          <w:p>
            <w:pPr>
              <w:ind w:left="2742"/>
              <w:spacing w:before="66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6B4"/>
                <w:spacing w:val="-2"/>
              </w:rPr>
              <w:t>合计</w:t>
            </w:r>
          </w:p>
        </w:tc>
        <w:tc>
          <w:tcPr>
            <w:tcW w:w="1064" w:type="dxa"/>
            <w:vAlign w:val="top"/>
          </w:tcPr>
          <w:p>
            <w:pPr>
              <w:ind w:left="401"/>
              <w:spacing w:before="108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4BC"/>
                <w:spacing w:val="-4"/>
              </w:rPr>
              <w:t>279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restart"/>
            <w:tcBorders>
              <w:bottom w:val="nil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ind w:left="65"/>
              <w:spacing w:before="5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1B5"/>
                <w:spacing w:val="-1"/>
              </w:rPr>
              <w:t>机械与电气工程学院</w:t>
            </w:r>
          </w:p>
        </w:tc>
        <w:tc>
          <w:tcPr>
            <w:tcW w:w="3526" w:type="dxa"/>
            <w:vAlign w:val="top"/>
          </w:tcPr>
          <w:p>
            <w:pPr>
              <w:ind w:left="901"/>
              <w:spacing w:before="6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1"/>
              </w:rPr>
              <w:t>22控制理论与控制工程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C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7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AD7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8" w:line="1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5"/>
              </w:rPr>
              <w:t>11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821"/>
              <w:spacing w:before="6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7D2"/>
                <w:spacing w:val="-1"/>
              </w:rPr>
              <w:t>22检测技术与自动化装置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6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8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5"/>
              </w:rPr>
              <w:t>11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501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2"/>
              </w:rPr>
              <w:t>22机械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3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6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C1"/>
                <w:spacing w:val="-3"/>
              </w:rPr>
              <w:t>53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072"/>
              <w:spacing w:before="6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1"/>
              </w:rPr>
              <w:t>21测控技术与仪器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80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901"/>
              <w:spacing w:before="6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1"/>
              </w:rPr>
              <w:t>21电气工程及其自动化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398"/>
              <w:spacing w:before="108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5"/>
              </w:rPr>
              <w:t>105</w:t>
            </w:r>
          </w:p>
        </w:tc>
      </w:tr>
      <w:tr>
        <w:trPr>
          <w:trHeight w:val="289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332"/>
              <w:spacing w:before="66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21工业设计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C1"/>
                <w:spacing w:val="-2"/>
              </w:rPr>
              <w:t>44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901"/>
              <w:spacing w:before="67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1"/>
              </w:rPr>
              <w:t>21过程装备与控制工程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10" w:line="17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8D4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0" w:line="17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C6"/>
                <w:spacing w:val="-3"/>
              </w:rPr>
              <w:t>33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161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1"/>
              </w:rPr>
              <w:t>21机械电子工程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10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0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8C3"/>
                <w:spacing w:val="-2"/>
              </w:rPr>
              <w:t>45</w:t>
            </w:r>
          </w:p>
        </w:tc>
      </w:tr>
      <w:tr>
        <w:trPr>
          <w:trHeight w:val="29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732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2"/>
                <w:spacing w:val="-1"/>
              </w:rPr>
              <w:t>21机械设计制造及其自动化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10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0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2"/>
              </w:rPr>
              <w:t>95</w:t>
            </w:r>
          </w:p>
        </w:tc>
      </w:tr>
      <w:tr>
        <w:trPr>
          <w:trHeight w:val="280" w:hRule="atLeast"/>
        </w:trPr>
        <w:tc>
          <w:tcPr>
            <w:tcW w:w="168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26" w:type="dxa"/>
            <w:vAlign w:val="top"/>
          </w:tcPr>
          <w:p>
            <w:pPr>
              <w:ind w:left="1412"/>
              <w:spacing w:before="67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D2"/>
                <w:spacing w:val="-2"/>
              </w:rPr>
              <w:t>21自动化</w:t>
            </w:r>
          </w:p>
        </w:tc>
        <w:tc>
          <w:tcPr>
            <w:tcW w:w="1149" w:type="dxa"/>
            <w:vAlign w:val="top"/>
          </w:tcPr>
          <w:p>
            <w:pPr>
              <w:ind w:left="525"/>
              <w:spacing w:before="110" w:line="17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</w:rPr>
              <w:t>4</w:t>
            </w:r>
          </w:p>
        </w:tc>
        <w:tc>
          <w:tcPr>
            <w:tcW w:w="1168" w:type="dxa"/>
            <w:vAlign w:val="top"/>
          </w:tcPr>
          <w:p>
            <w:pPr>
              <w:ind w:left="407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398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9"/>
                <w:spacing w:val="-5"/>
              </w:rPr>
              <w:t>101</w:t>
            </w:r>
          </w:p>
        </w:tc>
      </w:tr>
      <w:tr>
        <w:trPr>
          <w:trHeight w:val="295" w:hRule="atLeast"/>
        </w:trPr>
        <w:tc>
          <w:tcPr>
            <w:tcW w:w="168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43" w:type="dxa"/>
            <w:vAlign w:val="top"/>
            <w:gridSpan w:val="3"/>
          </w:tcPr>
          <w:p>
            <w:pPr>
              <w:ind w:left="2742"/>
              <w:spacing w:before="67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6B4"/>
                <w:spacing w:val="-2"/>
              </w:rPr>
              <w:t>合计</w:t>
            </w:r>
          </w:p>
        </w:tc>
        <w:tc>
          <w:tcPr>
            <w:tcW w:w="1064" w:type="dxa"/>
            <w:vAlign w:val="top"/>
          </w:tcPr>
          <w:p>
            <w:pPr>
              <w:ind w:left="401"/>
              <w:spacing w:before="10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BBD"/>
                <w:spacing w:val="-5"/>
              </w:rPr>
              <w:t>578</w:t>
            </w:r>
          </w:p>
        </w:tc>
      </w:tr>
    </w:tbl>
    <w:p>
      <w:pPr>
        <w:pStyle w:val="BodyText"/>
        <w:rPr/>
      </w:pPr>
      <w:r/>
    </w:p>
    <w:p>
      <w:pPr>
        <w:sectPr>
          <w:pgSz w:w="10770" w:h="16100"/>
          <w:pgMar w:top="885" w:right="1104" w:bottom="400" w:left="1065" w:header="0" w:footer="0" w:gutter="0"/>
        </w:sectPr>
        <w:rPr/>
      </w:pPr>
    </w:p>
    <w:p>
      <w:pPr>
        <w:spacing w:before="60"/>
        <w:rPr/>
      </w:pPr>
      <w:r/>
    </w:p>
    <w:p>
      <w:pPr>
        <w:spacing w:before="60"/>
        <w:rPr/>
      </w:pPr>
      <w:r/>
    </w:p>
    <w:p>
      <w:pPr>
        <w:spacing w:before="60"/>
        <w:rPr/>
      </w:pPr>
      <w:r/>
    </w:p>
    <w:tbl>
      <w:tblPr>
        <w:tblStyle w:val="TableNormal"/>
        <w:tblW w:w="8569" w:type="dxa"/>
        <w:tblInd w:w="118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1673"/>
        <w:gridCol w:w="3536"/>
        <w:gridCol w:w="1158"/>
        <w:gridCol w:w="1138"/>
        <w:gridCol w:w="1064"/>
      </w:tblGrid>
      <w:tr>
        <w:trPr>
          <w:trHeight w:val="574" w:hRule="atLeast"/>
        </w:trPr>
        <w:tc>
          <w:tcPr>
            <w:tcW w:w="8569" w:type="dxa"/>
            <w:vAlign w:val="top"/>
            <w:gridSpan w:val="5"/>
          </w:tcPr>
          <w:p>
            <w:pPr>
              <w:ind w:left="2787"/>
              <w:spacing w:before="19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drawing>
                <wp:anchor distT="0" distB="0" distL="0" distR="0" simplePos="0" relativeHeight="251664384" behindDoc="1" locked="0" layoutInCell="1" allowOverlap="1">
                  <wp:simplePos x="0" y="0"/>
                  <wp:positionH relativeFrom="column">
                    <wp:posOffset>-752500</wp:posOffset>
                  </wp:positionH>
                  <wp:positionV relativeFrom="paragraph">
                    <wp:posOffset>-581232</wp:posOffset>
                  </wp:positionV>
                  <wp:extent cx="6915150" cy="10223500"/>
                  <wp:effectExtent l="0" t="0" r="0" b="0"/>
                  <wp:wrapNone/>
                  <wp:docPr id="16" name="IM 16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6" name="IM 1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915150" cy="102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AC6"/>
              </w:rPr>
              <w:t>金寨路校区(合肥市包河区金寨路856号)</w:t>
            </w:r>
          </w:p>
        </w:tc>
      </w:tr>
      <w:tr>
        <w:trPr>
          <w:trHeight w:val="289" w:hRule="atLeast"/>
        </w:trPr>
        <w:tc>
          <w:tcPr>
            <w:tcW w:w="1673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ind w:left="237"/>
              <w:spacing w:before="5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7C2"/>
                <w:spacing w:val="-3"/>
              </w:rPr>
              <w:t>经济与管理学院</w:t>
            </w:r>
          </w:p>
        </w:tc>
        <w:tc>
          <w:tcPr>
            <w:tcW w:w="3536" w:type="dxa"/>
            <w:vAlign w:val="top"/>
          </w:tcPr>
          <w:p>
            <w:pPr>
              <w:ind w:left="1331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22工程管理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</w:rPr>
              <w:t>3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8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1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40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4"/>
                <w:spacing w:val="-1"/>
              </w:rPr>
              <w:t>22管理科学与工程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3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0"/>
                <w:spacing w:val="-5"/>
              </w:rPr>
              <w:t>14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C"/>
                <w:spacing w:val="2"/>
              </w:rPr>
              <w:t>22土木水利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D2"/>
              </w:rPr>
              <w:t>3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0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0D2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3"/>
              </w:rPr>
              <w:t>55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2"/>
                <w:spacing w:val="-2"/>
              </w:rPr>
              <w:t>21财务管理</w:t>
            </w:r>
          </w:p>
        </w:tc>
        <w:tc>
          <w:tcPr>
            <w:tcW w:w="1158" w:type="dxa"/>
            <w:vAlign w:val="top"/>
          </w:tcPr>
          <w:p>
            <w:pPr>
              <w:ind w:left="515"/>
              <w:spacing w:before="83" w:line="187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006FD1"/>
                <w:position w:val="-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2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8"/>
                <w:spacing w:val="-2"/>
              </w:rPr>
              <w:t>92</w:t>
            </w:r>
          </w:p>
        </w:tc>
      </w:tr>
      <w:tr>
        <w:trPr>
          <w:trHeight w:val="309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92"/>
              <w:spacing w:before="6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1"/>
              </w:rPr>
              <w:t>21房地产开发与管理</w:t>
            </w:r>
          </w:p>
        </w:tc>
        <w:tc>
          <w:tcPr>
            <w:tcW w:w="1158" w:type="dxa"/>
            <w:vAlign w:val="top"/>
          </w:tcPr>
          <w:p>
            <w:pPr>
              <w:ind w:left="515"/>
              <w:spacing w:before="103" w:line="196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006BC9"/>
                <w:position w:val="-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7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2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3"/>
              </w:rPr>
              <w:t>35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6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21工程管理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91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8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2"/>
                <w:spacing w:val="-2"/>
              </w:rPr>
              <w:t>21工程造价</w:t>
            </w:r>
          </w:p>
        </w:tc>
        <w:tc>
          <w:tcPr>
            <w:tcW w:w="1158" w:type="dxa"/>
            <w:vAlign w:val="top"/>
          </w:tcPr>
          <w:p>
            <w:pPr>
              <w:ind w:left="515"/>
              <w:spacing w:before="84" w:line="186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0071D3"/>
                <w:position w:val="-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  <w:spacing w:val="-2"/>
              </w:rPr>
              <w:t>99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421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21会计学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99</w:t>
            </w:r>
          </w:p>
        </w:tc>
      </w:tr>
      <w:tr>
        <w:trPr>
          <w:trHeight w:val="31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70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2"/>
              </w:rPr>
              <w:t>21金融工程</w:t>
            </w:r>
          </w:p>
        </w:tc>
        <w:tc>
          <w:tcPr>
            <w:tcW w:w="1158" w:type="dxa"/>
            <w:vAlign w:val="top"/>
          </w:tcPr>
          <w:p>
            <w:pPr>
              <w:ind w:left="515"/>
              <w:spacing w:before="104" w:line="196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006CCB"/>
                <w:position w:val="-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2"/>
              </w:rPr>
              <w:t>87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421"/>
              <w:spacing w:before="60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1"/>
                <w:spacing w:val="-2"/>
              </w:rPr>
              <w:t>21经济学</w:t>
            </w:r>
          </w:p>
        </w:tc>
        <w:tc>
          <w:tcPr>
            <w:tcW w:w="1158" w:type="dxa"/>
            <w:vAlign w:val="top"/>
          </w:tcPr>
          <w:p>
            <w:pPr>
              <w:ind w:left="515"/>
              <w:spacing w:before="84" w:line="186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0078D3"/>
                <w:position w:val="-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3"/>
              </w:rPr>
              <w:t>52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58" w:line="21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21资产评估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49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591"/>
              <w:spacing w:before="61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1B6"/>
                <w:spacing w:val="-2"/>
              </w:rPr>
              <w:t>合计</w:t>
            </w:r>
          </w:p>
        </w:tc>
        <w:tc>
          <w:tcPr>
            <w:tcW w:w="1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4" w:type="dxa"/>
            <w:vAlign w:val="top"/>
          </w:tcPr>
          <w:p>
            <w:pPr>
              <w:ind w:left="399"/>
              <w:spacing w:before="103" w:line="18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BF"/>
                <w:spacing w:val="-3"/>
              </w:rPr>
              <w:t>713</w:t>
            </w:r>
          </w:p>
        </w:tc>
      </w:tr>
      <w:tr>
        <w:trPr>
          <w:trHeight w:val="290" w:hRule="atLeast"/>
        </w:trPr>
        <w:tc>
          <w:tcPr>
            <w:tcW w:w="1673" w:type="dxa"/>
            <w:vAlign w:val="top"/>
            <w:vMerge w:val="restart"/>
            <w:tcBorders>
              <w:bottom w:val="nil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ind w:left="314"/>
              <w:spacing w:before="5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B6"/>
                <w:spacing w:val="1"/>
              </w:rPr>
              <w:t>公共管理学院</w:t>
            </w:r>
          </w:p>
        </w:tc>
        <w:tc>
          <w:tcPr>
            <w:tcW w:w="3536" w:type="dxa"/>
            <w:vAlign w:val="top"/>
          </w:tcPr>
          <w:p>
            <w:pPr>
              <w:ind w:left="1331"/>
              <w:spacing w:before="6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C1"/>
                <w:spacing w:val="-2"/>
              </w:rPr>
              <w:t>22公共管理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33" w:line="15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</w:rPr>
              <w:t>3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91" w:line="20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D5"/>
                <w:spacing w:val="-2"/>
              </w:rPr>
              <w:t>硕士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33" w:line="15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3"/>
              </w:rPr>
              <w:t>33</w:t>
            </w:r>
          </w:p>
        </w:tc>
      </w:tr>
      <w:tr>
        <w:trPr>
          <w:trHeight w:val="299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7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21城市管理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13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2" w:line="18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2"/>
              </w:rPr>
              <w:t>41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501"/>
              <w:spacing w:before="62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21法学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5" w:line="17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399"/>
              <w:spacing w:before="104" w:line="18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5"/>
              </w:rPr>
              <w:t>103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C2"/>
                <w:spacing w:val="-1"/>
              </w:rPr>
              <w:t>21劳动与社会保障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5" w:line="17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5" w:line="17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3"/>
              </w:rPr>
              <w:t>39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162"/>
              <w:spacing w:before="6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1"/>
              </w:rPr>
              <w:t>21人力资源管理</w:t>
            </w:r>
          </w:p>
        </w:tc>
        <w:tc>
          <w:tcPr>
            <w:tcW w:w="1158" w:type="dxa"/>
            <w:vAlign w:val="top"/>
          </w:tcPr>
          <w:p>
            <w:pPr>
              <w:ind w:left="515"/>
              <w:spacing w:before="85" w:line="185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006CCB"/>
                <w:position w:val="-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59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5" w:line="17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84</w:t>
            </w:r>
          </w:p>
        </w:tc>
      </w:tr>
      <w:tr>
        <w:trPr>
          <w:trHeight w:val="309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162"/>
              <w:spacing w:before="7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1"/>
              </w:rPr>
              <w:t>21土地资源管理</w:t>
            </w:r>
          </w:p>
        </w:tc>
        <w:tc>
          <w:tcPr>
            <w:tcW w:w="1158" w:type="dxa"/>
            <w:vAlign w:val="top"/>
          </w:tcPr>
          <w:p>
            <w:pPr>
              <w:ind w:left="515"/>
              <w:spacing w:before="105" w:line="194" w:lineRule="exact"/>
              <w:rPr>
                <w:rFonts w:ascii="SimSun" w:hAnsi="SimSun" w:eastAsia="SimSun" w:cs="SimSun"/>
                <w:sz w:val="24"/>
                <w:szCs w:val="24"/>
              </w:rPr>
            </w:pPr>
            <w:r>
              <w:rPr>
                <w:rFonts w:ascii="SimSun" w:hAnsi="SimSun" w:eastAsia="SimSun" w:cs="SimSun"/>
                <w:sz w:val="24"/>
                <w:szCs w:val="24"/>
                <w:color w:val="006CCA"/>
                <w:position w:val="-3"/>
              </w:rPr>
              <w:t>4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70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5" w:line="182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3"/>
              </w:rPr>
              <w:t>57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591"/>
              <w:spacing w:before="62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1B5"/>
                <w:spacing w:val="-2"/>
              </w:rPr>
              <w:t>合计</w:t>
            </w:r>
          </w:p>
        </w:tc>
        <w:tc>
          <w:tcPr>
            <w:tcW w:w="1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4" w:type="dxa"/>
            <w:vAlign w:val="top"/>
          </w:tcPr>
          <w:p>
            <w:pPr>
              <w:ind w:left="399"/>
              <w:spacing w:before="106" w:line="17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BB"/>
                <w:spacing w:val="-3"/>
              </w:rPr>
              <w:t>357</w:t>
            </w:r>
          </w:p>
        </w:tc>
      </w:tr>
      <w:tr>
        <w:trPr>
          <w:trHeight w:val="639" w:hRule="atLeast"/>
        </w:trPr>
        <w:tc>
          <w:tcPr>
            <w:tcW w:w="8569" w:type="dxa"/>
            <w:vAlign w:val="top"/>
            <w:gridSpan w:val="5"/>
          </w:tcPr>
          <w:p>
            <w:pPr>
              <w:ind w:left="2327"/>
              <w:spacing w:before="238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3BA"/>
                <w:spacing w:val="-1"/>
              </w:rPr>
              <w:t>安徽职业技术学院校区(合肥市新站区文忠路2600号)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ind w:left="405"/>
              <w:spacing w:before="5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6BF"/>
                <w:spacing w:val="2"/>
              </w:rPr>
              <w:t>安职院校区</w:t>
            </w:r>
          </w:p>
        </w:tc>
        <w:tc>
          <w:tcPr>
            <w:tcW w:w="3536" w:type="dxa"/>
            <w:vAlign w:val="top"/>
          </w:tcPr>
          <w:p>
            <w:pPr>
              <w:ind w:left="1331"/>
              <w:spacing w:before="63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0"/>
                <w:spacing w:val="-2"/>
              </w:rPr>
              <w:t>23土木工程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7" w:line="177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AC7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6" w:line="17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2"/>
              </w:rPr>
              <w:t>61</w:t>
            </w:r>
          </w:p>
        </w:tc>
      </w:tr>
      <w:tr>
        <w:trPr>
          <w:trHeight w:val="29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421"/>
              <w:spacing w:before="92"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23会计学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36" w:line="143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position w:val="-2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92" w:line="20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2"/>
              </w:rPr>
              <w:t>62</w:t>
            </w:r>
          </w:p>
        </w:tc>
      </w:tr>
      <w:tr>
        <w:trPr>
          <w:trHeight w:val="299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92"/>
              <w:spacing w:before="7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F"/>
                <w:spacing w:val="-1"/>
              </w:rPr>
              <w:t>23计算机科学与技术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1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9D5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7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6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65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081"/>
              <w:spacing w:before="64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C4"/>
                <w:spacing w:val="-1"/>
              </w:rPr>
              <w:t>23化学工程与工艺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3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FD1"/>
                <w:spacing w:val="-3"/>
              </w:rPr>
              <w:t>34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741"/>
              <w:spacing w:before="6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  <w:spacing w:val="-1"/>
              </w:rPr>
              <w:t>23机械设计制造及其自动化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2"/>
              </w:rPr>
              <w:t>63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11"/>
              <w:spacing w:before="64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0"/>
                <w:spacing w:val="-1"/>
              </w:rPr>
              <w:t>23电气工程及其自动化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7" w:line="176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D3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83" w:line="20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27" w:line="143" w:lineRule="exact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  <w:spacing w:val="-2"/>
                <w:position w:val="-2"/>
              </w:rPr>
              <w:t>60</w:t>
            </w:r>
          </w:p>
        </w:tc>
      </w:tr>
      <w:tr>
        <w:trPr>
          <w:trHeight w:val="309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162"/>
              <w:spacing w:before="7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C5"/>
                <w:spacing w:val="-1"/>
              </w:rPr>
              <w:t>23人力资源管理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1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9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72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7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62</w:t>
            </w:r>
          </w:p>
        </w:tc>
      </w:tr>
      <w:tr>
        <w:trPr>
          <w:trHeight w:val="270" w:hRule="atLeast"/>
        </w:trPr>
        <w:tc>
          <w:tcPr>
            <w:tcW w:w="16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591"/>
              <w:spacing w:before="56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B5"/>
                <w:spacing w:val="-2"/>
              </w:rPr>
              <w:t>合计</w:t>
            </w:r>
          </w:p>
        </w:tc>
        <w:tc>
          <w:tcPr>
            <w:tcW w:w="1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4" w:type="dxa"/>
            <w:vAlign w:val="top"/>
          </w:tcPr>
          <w:p>
            <w:pPr>
              <w:ind w:left="399"/>
              <w:spacing w:before="98" w:line="175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7B6"/>
                <w:spacing w:val="-2"/>
              </w:rPr>
              <w:t>407</w:t>
            </w:r>
          </w:p>
        </w:tc>
      </w:tr>
      <w:tr>
        <w:trPr>
          <w:trHeight w:val="579" w:hRule="atLeast"/>
        </w:trPr>
        <w:tc>
          <w:tcPr>
            <w:tcW w:w="8569" w:type="dxa"/>
            <w:vAlign w:val="top"/>
            <w:gridSpan w:val="5"/>
          </w:tcPr>
          <w:p>
            <w:pPr>
              <w:ind w:left="2277"/>
              <w:spacing w:before="211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3B9"/>
                <w:spacing w:val="-1"/>
              </w:rPr>
              <w:t>安徽城市管理学院校区(合肥市新站区淮海大道300号)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restart"/>
            <w:tcBorders>
              <w:bottom w:val="nil"/>
            </w:tcBorders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ind w:left="405"/>
              <w:spacing w:before="5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9C4"/>
                <w:spacing w:val="2"/>
              </w:rPr>
              <w:t>城管院校区</w:t>
            </w:r>
          </w:p>
        </w:tc>
        <w:tc>
          <w:tcPr>
            <w:tcW w:w="3536" w:type="dxa"/>
            <w:vAlign w:val="top"/>
          </w:tcPr>
          <w:p>
            <w:pPr>
              <w:ind w:left="1162"/>
              <w:spacing w:before="66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8"/>
                <w:spacing w:val="-1"/>
              </w:rPr>
              <w:t>23人力资源管理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C8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3CB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3"/>
              </w:rPr>
              <w:t>74</w:t>
            </w:r>
          </w:p>
        </w:tc>
      </w:tr>
      <w:tr>
        <w:trPr>
          <w:trHeight w:val="30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11"/>
              <w:spacing w:before="7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F"/>
                <w:spacing w:val="-1"/>
              </w:rPr>
              <w:t>23电气工程及其自动化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1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6D1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7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1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5CE"/>
                <w:spacing w:val="-3"/>
              </w:rPr>
              <w:t>56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331"/>
              <w:spacing w:before="66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2CA"/>
                <w:spacing w:val="-2"/>
              </w:rPr>
              <w:t>23土木工程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B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C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3"/>
              </w:rPr>
              <w:t>37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421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C"/>
                <w:spacing w:val="-2"/>
              </w:rPr>
              <w:t>23会计学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1C7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5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74CD"/>
                <w:spacing w:val="-2"/>
              </w:rPr>
              <w:t>64</w:t>
            </w:r>
          </w:p>
        </w:tc>
      </w:tr>
      <w:tr>
        <w:trPr>
          <w:trHeight w:val="280" w:hRule="atLeast"/>
        </w:trPr>
        <w:tc>
          <w:tcPr>
            <w:tcW w:w="16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992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1"/>
              </w:rPr>
              <w:t>23计算机科学与技术</w:t>
            </w:r>
          </w:p>
        </w:tc>
        <w:tc>
          <w:tcPr>
            <w:tcW w:w="1158" w:type="dxa"/>
            <w:vAlign w:val="top"/>
          </w:tcPr>
          <w:p>
            <w:pPr>
              <w:ind w:left="526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ECE"/>
              </w:rPr>
              <w:t>2</w:t>
            </w:r>
          </w:p>
        </w:tc>
        <w:tc>
          <w:tcPr>
            <w:tcW w:w="1138" w:type="dxa"/>
            <w:vAlign w:val="top"/>
          </w:tcPr>
          <w:p>
            <w:pPr>
              <w:ind w:left="397"/>
              <w:spacing w:before="64" w:line="219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DCD"/>
                <w:spacing w:val="-2"/>
              </w:rPr>
              <w:t>本科</w:t>
            </w:r>
          </w:p>
        </w:tc>
        <w:tc>
          <w:tcPr>
            <w:tcW w:w="1064" w:type="dxa"/>
            <w:vAlign w:val="top"/>
          </w:tcPr>
          <w:p>
            <w:pPr>
              <w:ind w:left="439"/>
              <w:spacing w:before="109" w:line="174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CCA"/>
                <w:spacing w:val="-2"/>
              </w:rPr>
              <w:t>68</w:t>
            </w:r>
          </w:p>
        </w:tc>
      </w:tr>
      <w:tr>
        <w:trPr>
          <w:trHeight w:val="309" w:hRule="atLeast"/>
        </w:trPr>
        <w:tc>
          <w:tcPr>
            <w:tcW w:w="16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36" w:type="dxa"/>
            <w:vAlign w:val="top"/>
          </w:tcPr>
          <w:p>
            <w:pPr>
              <w:ind w:left="1591"/>
              <w:spacing w:before="76" w:line="221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8B8"/>
                <w:spacing w:val="-2"/>
              </w:rPr>
              <w:t>合计</w:t>
            </w:r>
          </w:p>
        </w:tc>
        <w:tc>
          <w:tcPr>
            <w:tcW w:w="11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64" w:type="dxa"/>
            <w:vAlign w:val="top"/>
          </w:tcPr>
          <w:p>
            <w:pPr>
              <w:ind w:left="399"/>
              <w:spacing w:before="119" w:line="183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BBC"/>
                <w:spacing w:val="-2"/>
              </w:rPr>
              <w:t>299</w:t>
            </w:r>
          </w:p>
        </w:tc>
      </w:tr>
      <w:tr>
        <w:trPr>
          <w:trHeight w:val="284" w:hRule="atLeast"/>
        </w:trPr>
        <w:tc>
          <w:tcPr>
            <w:tcW w:w="7505" w:type="dxa"/>
            <w:vAlign w:val="top"/>
            <w:gridSpan w:val="4"/>
          </w:tcPr>
          <w:p>
            <w:pPr>
              <w:ind w:left="3404"/>
              <w:spacing w:before="67" w:line="220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color w:val="0068B8"/>
                <w:spacing w:val="-2"/>
              </w:rPr>
              <w:t>全校合计</w:t>
            </w:r>
          </w:p>
        </w:tc>
        <w:tc>
          <w:tcPr>
            <w:tcW w:w="1064" w:type="dxa"/>
            <w:vAlign w:val="top"/>
          </w:tcPr>
          <w:p>
            <w:pPr>
              <w:ind w:left="362"/>
              <w:spacing w:before="110" w:line="178" w:lineRule="auto"/>
              <w:rPr>
                <w:rFonts w:ascii="SimSun" w:hAnsi="SimSun" w:eastAsia="SimSun" w:cs="SimSun"/>
                <w:sz w:val="17"/>
                <w:szCs w:val="17"/>
              </w:rPr>
            </w:pPr>
            <w:r>
              <w:rPr>
                <w:rFonts w:ascii="SimSun" w:hAnsi="SimSun" w:eastAsia="SimSun" w:cs="SimSun"/>
                <w:sz w:val="17"/>
                <w:szCs w:val="17"/>
                <w:b/>
                <w:bCs/>
                <w:color w:val="0065B2"/>
                <w:spacing w:val="-4"/>
              </w:rPr>
              <w:t>5803</w:t>
            </w:r>
          </w:p>
        </w:tc>
      </w:tr>
    </w:tbl>
    <w:p>
      <w:pPr>
        <w:pStyle w:val="BodyText"/>
        <w:spacing w:line="293" w:lineRule="auto"/>
        <w:rPr/>
      </w:pPr>
      <w:r/>
    </w:p>
    <w:p>
      <w:pPr>
        <w:pStyle w:val="BodyText"/>
        <w:ind w:firstLine="70"/>
        <w:spacing w:line="2950" w:lineRule="exact"/>
        <w:rPr/>
      </w:pPr>
      <w:r>
        <w:rPr>
          <w:position w:val="-59"/>
        </w:rPr>
        <w:pict>
          <v:shape id="_x0000_s2" style="mso-position-vertical-relative:line;mso-position-horizontal-relative:char;width:540.5pt;height:148pt;" fillcolor="#4979AA" filled="true" stroked="false" type="#_x0000_t202">
            <v:fill on="tru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spacing w:line="28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spacing w:line="283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left="1860"/>
                    <w:spacing w:before="98" w:line="213" w:lineRule="auto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14"/>
                    </w:rPr>
                    <w:t>2025届硕士研究生专业(方向)35个，毕业生983人；</w:t>
                  </w:r>
                </w:p>
                <w:p>
                  <w:pPr>
                    <w:ind w:left="3239"/>
                    <w:spacing w:before="113" w:line="213" w:lineRule="auto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11"/>
                    </w:rPr>
                    <w:t>本科专业56个，毕业生4820人；</w:t>
                  </w:r>
                </w:p>
                <w:p>
                  <w:pPr>
                    <w:ind w:left="3669"/>
                    <w:spacing w:before="119" w:line="222" w:lineRule="auto"/>
                    <w:rPr>
                      <w:rFonts w:ascii="SimHei" w:hAnsi="SimHei" w:eastAsia="SimHei" w:cs="SimHei"/>
                      <w:sz w:val="30"/>
                      <w:szCs w:val="30"/>
                    </w:rPr>
                  </w:pPr>
                  <w:r>
                    <w:rPr>
                      <w:rFonts w:ascii="SimHei" w:hAnsi="SimHei" w:eastAsia="SimHei" w:cs="SimHei"/>
                      <w:sz w:val="30"/>
                      <w:szCs w:val="30"/>
                      <w:spacing w:val="18"/>
                    </w:rPr>
                    <w:t>全校毕业生合计5803人。</w:t>
                  </w:r>
                </w:p>
              </w:txbxContent>
            </v:textbox>
          </v:shape>
        </w:pict>
      </w:r>
    </w:p>
    <w:p>
      <w:pPr>
        <w:spacing w:line="2950" w:lineRule="exact"/>
        <w:sectPr>
          <w:pgSz w:w="10890" w:h="16100"/>
          <w:pgMar w:top="0" w:right="0" w:bottom="19" w:left="0" w:header="0" w:footer="0" w:gutter="0"/>
        </w:sectPr>
        <w:rPr/>
      </w:pPr>
    </w:p>
    <w:p>
      <w:pPr>
        <w:pStyle w:val="BodyText"/>
        <w:ind w:firstLine="210"/>
        <w:spacing w:before="8" w:line="1810" w:lineRule="exact"/>
        <w:rPr/>
      </w:pPr>
      <w:r>
        <w:rPr>
          <w:position w:val="-36"/>
        </w:rPr>
        <w:pict>
          <v:group id="_x0000_s4" style="mso-position-vertical-relative:line;mso-position-horizontal-relative:char;width:526.5pt;height:90.5pt;" filled="false" stroked="false" coordsize="10530,1810" coordorigin="0,0">
            <v:shape id="_x0000_s6" style="position:absolute;left:0;top:0;width:10530;height:1810;" filled="false" stroked="false" type="#_x0000_t75">
              <v:imagedata o:title="" r:id="rId11"/>
            </v:shape>
            <v:shape id="_x0000_s8" style="position:absolute;left:-20;top:-20;width:10570;height:1850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spacing w:line="3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spacing w:line="351" w:lineRule="auto"/>
                      <w:rPr>
                        <w:rFonts w:ascii="Arial"/>
                        <w:sz w:val="21"/>
                      </w:rPr>
                    </w:pPr>
                    <w:r/>
                  </w:p>
                  <w:p>
                    <w:pPr>
                      <w:ind w:left="2188"/>
                      <w:spacing w:before="195" w:line="222" w:lineRule="auto"/>
                      <w:rPr>
                        <w:rFonts w:ascii="SimHei" w:hAnsi="SimHei" w:eastAsia="SimHei" w:cs="SimHei"/>
                        <w:sz w:val="60"/>
                        <w:szCs w:val="60"/>
                      </w:rPr>
                    </w:pPr>
                    <w:r>
                      <w:rPr>
                        <w:rFonts w:ascii="SimHei" w:hAnsi="SimHei" w:eastAsia="SimHei" w:cs="SimHei"/>
                        <w:sz w:val="60"/>
                        <w:szCs w:val="60"/>
                        <w:b/>
                        <w:bCs/>
                        <w:spacing w:val="3"/>
                      </w:rPr>
                      <w:t>毕业生就业工作联系电话</w:t>
                    </w:r>
                  </w:p>
                </w:txbxContent>
              </v:textbox>
            </v:shape>
          </v:group>
        </w:pict>
      </w:r>
    </w:p>
    <w:p>
      <w:pPr>
        <w:spacing w:before="1"/>
        <w:rPr/>
      </w:pPr>
      <w:r/>
    </w:p>
    <w:p>
      <w:pPr>
        <w:spacing w:before="1"/>
        <w:rPr/>
      </w:pPr>
      <w:r/>
    </w:p>
    <w:tbl>
      <w:tblPr>
        <w:tblStyle w:val="TableNormal"/>
        <w:tblW w:w="8789" w:type="dxa"/>
        <w:tblInd w:w="950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2791"/>
        <w:gridCol w:w="1758"/>
        <w:gridCol w:w="1848"/>
        <w:gridCol w:w="2392"/>
      </w:tblGrid>
      <w:tr>
        <w:trPr>
          <w:trHeight w:val="335" w:hRule="atLeast"/>
        </w:trPr>
        <w:tc>
          <w:tcPr>
            <w:tcW w:w="2791" w:type="dxa"/>
            <w:vAlign w:val="top"/>
          </w:tcPr>
          <w:p>
            <w:pPr>
              <w:ind w:left="967"/>
              <w:spacing w:before="61" w:line="22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drawing>
                <wp:anchor distT="0" distB="0" distL="0" distR="0" simplePos="0" relativeHeight="251666432" behindDoc="1" locked="0" layoutInCell="1" allowOverlap="1">
                  <wp:simplePos x="0" y="0"/>
                  <wp:positionH relativeFrom="column">
                    <wp:posOffset>-606438</wp:posOffset>
                  </wp:positionH>
                  <wp:positionV relativeFrom="paragraph">
                    <wp:posOffset>-1470002</wp:posOffset>
                  </wp:positionV>
                  <wp:extent cx="6838950" cy="10223500"/>
                  <wp:effectExtent l="0" t="0" r="0" b="0"/>
                  <wp:wrapNone/>
                  <wp:docPr id="18" name="IM 18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18" name="IM 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838950" cy="1022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color w:val="0065B2"/>
                <w:spacing w:val="-5"/>
              </w:rPr>
              <w:t>单位名称</w:t>
            </w:r>
          </w:p>
        </w:tc>
        <w:tc>
          <w:tcPr>
            <w:tcW w:w="1758" w:type="dxa"/>
            <w:vAlign w:val="top"/>
          </w:tcPr>
          <w:p>
            <w:pPr>
              <w:ind w:left="557"/>
              <w:spacing w:before="60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color w:val="0065B3"/>
                <w:spacing w:val="-6"/>
              </w:rPr>
              <w:t>负责人</w:t>
            </w:r>
          </w:p>
        </w:tc>
        <w:tc>
          <w:tcPr>
            <w:tcW w:w="1848" w:type="dxa"/>
            <w:vAlign w:val="top"/>
          </w:tcPr>
          <w:p>
            <w:pPr>
              <w:ind w:left="609"/>
              <w:spacing w:before="60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color w:val="0064B1"/>
                <w:spacing w:val="-7"/>
              </w:rPr>
              <w:t>职</w:t>
            </w:r>
            <w:r>
              <w:rPr>
                <w:rFonts w:ascii="SimSun" w:hAnsi="SimSun" w:eastAsia="SimSun" w:cs="SimSun"/>
                <w:sz w:val="21"/>
                <w:szCs w:val="21"/>
                <w:color w:val="0064B1"/>
                <w:spacing w:val="6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color w:val="0064B1"/>
                <w:spacing w:val="-7"/>
              </w:rPr>
              <w:t>务</w:t>
            </w:r>
          </w:p>
        </w:tc>
        <w:tc>
          <w:tcPr>
            <w:tcW w:w="2392" w:type="dxa"/>
            <w:vAlign w:val="top"/>
          </w:tcPr>
          <w:p>
            <w:pPr>
              <w:ind w:left="870"/>
              <w:spacing w:before="63" w:line="22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b/>
                <w:bCs/>
                <w:color w:val="005CAD"/>
                <w:spacing w:val="-19"/>
              </w:rPr>
              <w:t>电</w:t>
            </w:r>
            <w:r>
              <w:rPr>
                <w:rFonts w:ascii="SimSun" w:hAnsi="SimSun" w:eastAsia="SimSun" w:cs="SimSun"/>
                <w:sz w:val="21"/>
                <w:szCs w:val="21"/>
                <w:color w:val="005CAD"/>
                <w:spacing w:val="26"/>
              </w:rPr>
              <w:t xml:space="preserve">  </w:t>
            </w:r>
            <w:r>
              <w:rPr>
                <w:rFonts w:ascii="SimSun" w:hAnsi="SimSun" w:eastAsia="SimSun" w:cs="SimSun"/>
                <w:sz w:val="21"/>
                <w:szCs w:val="21"/>
                <w:b/>
                <w:bCs/>
                <w:color w:val="005CAD"/>
                <w:spacing w:val="-19"/>
              </w:rPr>
              <w:t>话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865"/>
              <w:spacing w:before="189" w:line="22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ECF"/>
                <w:spacing w:val="-2"/>
              </w:rPr>
              <w:t>就业工作处</w:t>
            </w:r>
          </w:p>
        </w:tc>
        <w:tc>
          <w:tcPr>
            <w:tcW w:w="1758" w:type="dxa"/>
            <w:vAlign w:val="top"/>
          </w:tcPr>
          <w:p>
            <w:pPr>
              <w:ind w:left="603"/>
              <w:spacing w:before="38" w:line="21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C8"/>
                <w:spacing w:val="-4"/>
              </w:rPr>
              <w:t>魏</w:t>
            </w:r>
            <w:r>
              <w:rPr>
                <w:rFonts w:ascii="SimSun" w:hAnsi="SimSun" w:eastAsia="SimSun" w:cs="SimSun"/>
                <w:sz w:val="21"/>
                <w:szCs w:val="21"/>
                <w:color w:val="006BC8"/>
                <w:spacing w:val="56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BC8"/>
                <w:spacing w:val="-4"/>
              </w:rPr>
              <w:t>东</w:t>
            </w:r>
          </w:p>
        </w:tc>
        <w:tc>
          <w:tcPr>
            <w:tcW w:w="1848" w:type="dxa"/>
            <w:vAlign w:val="top"/>
          </w:tcPr>
          <w:p>
            <w:pPr>
              <w:ind w:left="645"/>
              <w:spacing w:before="42" w:line="20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8C3"/>
                <w:spacing w:val="-7"/>
              </w:rPr>
              <w:t>处</w:t>
            </w:r>
            <w:r>
              <w:rPr>
                <w:rFonts w:ascii="SimSun" w:hAnsi="SimSun" w:eastAsia="SimSun" w:cs="SimSun"/>
                <w:sz w:val="21"/>
                <w:szCs w:val="21"/>
                <w:color w:val="0068C3"/>
                <w:spacing w:val="46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8C3"/>
                <w:spacing w:val="-7"/>
              </w:rPr>
              <w:t>长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2" w:line="16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5BD"/>
                <w:spacing w:val="-1"/>
              </w:rPr>
              <w:t>0551—63828068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38" w:line="21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3CB"/>
                <w:spacing w:val="5"/>
              </w:rPr>
              <w:t>周丽娟</w:t>
            </w:r>
          </w:p>
        </w:tc>
        <w:tc>
          <w:tcPr>
            <w:tcW w:w="1848" w:type="dxa"/>
            <w:vAlign w:val="top"/>
          </w:tcPr>
          <w:p>
            <w:pPr>
              <w:ind w:left="606"/>
              <w:spacing w:before="38" w:line="21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CB"/>
                <w:spacing w:val="3"/>
              </w:rPr>
              <w:t>副处长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2" w:line="16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7C2"/>
                <w:spacing w:val="-1"/>
              </w:rPr>
              <w:t>0551—63828069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197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C"/>
                <w:spacing w:val="-1"/>
              </w:rPr>
              <w:t>就业工作处市场信息科</w:t>
            </w:r>
          </w:p>
        </w:tc>
        <w:tc>
          <w:tcPr>
            <w:tcW w:w="1758" w:type="dxa"/>
            <w:vAlign w:val="top"/>
          </w:tcPr>
          <w:p>
            <w:pPr>
              <w:ind w:left="593"/>
              <w:spacing w:before="37" w:line="213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3CB"/>
                <w:spacing w:val="-5"/>
              </w:rPr>
              <w:t>夏</w:t>
            </w:r>
            <w:r>
              <w:rPr>
                <w:rFonts w:ascii="SimSun" w:hAnsi="SimSun" w:eastAsia="SimSun" w:cs="SimSun"/>
                <w:sz w:val="21"/>
                <w:szCs w:val="21"/>
                <w:color w:val="0073CB"/>
                <w:spacing w:val="68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73CB"/>
                <w:spacing w:val="-5"/>
              </w:rPr>
              <w:t>军</w:t>
            </w:r>
          </w:p>
        </w:tc>
        <w:tc>
          <w:tcPr>
            <w:tcW w:w="1848" w:type="dxa"/>
            <w:vAlign w:val="top"/>
          </w:tcPr>
          <w:p>
            <w:pPr>
              <w:ind w:left="655"/>
              <w:spacing w:before="37" w:line="213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1C7"/>
                <w:spacing w:val="-5"/>
              </w:rPr>
              <w:t>科</w:t>
            </w:r>
            <w:r>
              <w:rPr>
                <w:rFonts w:ascii="SimSun" w:hAnsi="SimSun" w:eastAsia="SimSun" w:cs="SimSun"/>
                <w:sz w:val="21"/>
                <w:szCs w:val="21"/>
                <w:color w:val="0071C7"/>
                <w:spacing w:val="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71C7"/>
                <w:spacing w:val="-5"/>
              </w:rPr>
              <w:t>长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2" w:line="16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5BE"/>
                <w:spacing w:val="-1"/>
              </w:rPr>
              <w:t>0551—63828066</w:t>
            </w:r>
          </w:p>
        </w:tc>
      </w:tr>
      <w:tr>
        <w:trPr>
          <w:trHeight w:val="299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8" w:line="21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7"/>
                <w:spacing w:val="6"/>
              </w:rPr>
              <w:t>吴晓羽</w:t>
            </w:r>
          </w:p>
        </w:tc>
        <w:tc>
          <w:tcPr>
            <w:tcW w:w="1848" w:type="dxa"/>
            <w:vAlign w:val="top"/>
          </w:tcPr>
          <w:p>
            <w:pPr>
              <w:ind w:left="655"/>
              <w:spacing w:before="47" w:line="21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-5"/>
              </w:rPr>
              <w:t>科</w:t>
            </w: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4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-5"/>
              </w:rPr>
              <w:t>员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2" w:line="16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B9"/>
                <w:spacing w:val="-1"/>
              </w:rPr>
              <w:t>0551—63828066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335"/>
              <w:spacing w:before="188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C"/>
                <w:spacing w:val="-1"/>
              </w:rPr>
              <w:t>就业工作处就业指导科</w:t>
            </w:r>
          </w:p>
        </w:tc>
        <w:tc>
          <w:tcPr>
            <w:tcW w:w="1758" w:type="dxa"/>
            <w:vAlign w:val="top"/>
          </w:tcPr>
          <w:p>
            <w:pPr>
              <w:ind w:left="603"/>
              <w:spacing w:before="41" w:line="21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CB"/>
                <w:spacing w:val="-5"/>
              </w:rPr>
              <w:t>方</w:t>
            </w:r>
            <w:r>
              <w:rPr>
                <w:rFonts w:ascii="SimSun" w:hAnsi="SimSun" w:eastAsia="SimSun" w:cs="SimSun"/>
                <w:sz w:val="21"/>
                <w:szCs w:val="21"/>
                <w:color w:val="006CCB"/>
                <w:spacing w:val="4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CCB"/>
                <w:spacing w:val="-5"/>
              </w:rPr>
              <w:t>健</w:t>
            </w:r>
          </w:p>
        </w:tc>
        <w:tc>
          <w:tcPr>
            <w:tcW w:w="1848" w:type="dxa"/>
            <w:vAlign w:val="top"/>
          </w:tcPr>
          <w:p>
            <w:pPr>
              <w:ind w:left="645"/>
              <w:spacing w:before="38" w:line="21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-5"/>
              </w:rPr>
              <w:t>科</w:t>
            </w: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4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-5"/>
              </w:rPr>
              <w:t>长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3" w:line="16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5BD"/>
                <w:spacing w:val="-1"/>
              </w:rPr>
              <w:t>0551—63828168</w:t>
            </w:r>
          </w:p>
        </w:tc>
      </w:tr>
      <w:tr>
        <w:trPr>
          <w:trHeight w:val="289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0" w:line="21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C8"/>
                <w:spacing w:val="-2"/>
              </w:rPr>
              <w:t>袁红艳</w:t>
            </w:r>
          </w:p>
        </w:tc>
        <w:tc>
          <w:tcPr>
            <w:tcW w:w="1848" w:type="dxa"/>
            <w:vAlign w:val="top"/>
          </w:tcPr>
          <w:p>
            <w:pPr>
              <w:ind w:left="655"/>
              <w:spacing w:before="38" w:line="21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7"/>
                <w:spacing w:val="-5"/>
              </w:rPr>
              <w:t>科</w:t>
            </w:r>
            <w:r>
              <w:rPr>
                <w:rFonts w:ascii="SimSun" w:hAnsi="SimSun" w:eastAsia="SimSun" w:cs="SimSun"/>
                <w:sz w:val="21"/>
                <w:szCs w:val="21"/>
                <w:color w:val="006AC7"/>
                <w:spacing w:val="4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AC7"/>
                <w:spacing w:val="-5"/>
              </w:rPr>
              <w:t>员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2" w:line="16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0"/>
                <w:spacing w:val="-1"/>
              </w:rPr>
              <w:t>0551—63828168</w:t>
            </w:r>
          </w:p>
        </w:tc>
      </w:tr>
      <w:tr>
        <w:trPr>
          <w:trHeight w:val="589" w:hRule="atLeast"/>
        </w:trPr>
        <w:tc>
          <w:tcPr>
            <w:tcW w:w="2791" w:type="dxa"/>
            <w:vAlign w:val="top"/>
          </w:tcPr>
          <w:p>
            <w:pPr>
              <w:ind w:left="545"/>
              <w:spacing w:before="189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D"/>
                <w:spacing w:val="-2"/>
              </w:rPr>
              <w:t>就业工作处综合科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191" w:line="22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6"/>
                <w:spacing w:val="-3"/>
              </w:rPr>
              <w:t>宋妙君</w:t>
            </w:r>
          </w:p>
        </w:tc>
        <w:tc>
          <w:tcPr>
            <w:tcW w:w="1848" w:type="dxa"/>
            <w:vAlign w:val="top"/>
          </w:tcPr>
          <w:p>
            <w:pPr>
              <w:ind w:left="606"/>
              <w:spacing w:before="189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2CA"/>
                <w:spacing w:val="3"/>
              </w:rPr>
              <w:t>副科长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243" w:line="18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4BC"/>
                <w:spacing w:val="-1"/>
              </w:rPr>
              <w:t>0551—63828065</w:t>
            </w:r>
          </w:p>
        </w:tc>
      </w:tr>
      <w:tr>
        <w:trPr>
          <w:trHeight w:val="289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754"/>
              <w:spacing w:before="202" w:line="22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C4"/>
                <w:spacing w:val="2"/>
              </w:rPr>
              <w:t>土木工程学院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42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C"/>
                <w:spacing w:val="3"/>
              </w:rPr>
              <w:t>马智鑫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0" w:line="21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C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4" w:line="162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4BC"/>
                <w:spacing w:val="-1"/>
              </w:rPr>
              <w:t>0551—63828117</w:t>
            </w:r>
          </w:p>
        </w:tc>
      </w:tr>
      <w:tr>
        <w:trPr>
          <w:trHeight w:val="299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52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ECE"/>
                <w:spacing w:val="7"/>
              </w:rPr>
              <w:t>周其明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53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5" w:line="16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BE"/>
                <w:spacing w:val="-1"/>
              </w:rPr>
              <w:t>0551—63828295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654"/>
              <w:spacing w:before="194" w:line="22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6D0"/>
                <w:spacing w:val="1"/>
              </w:rPr>
              <w:t>建筑与规划学院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43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1C8"/>
                <w:spacing w:val="6"/>
              </w:rPr>
              <w:t>吴梦东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2" w:line="20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5CE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6" w:line="16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BA"/>
                <w:spacing w:val="-1"/>
              </w:rPr>
              <w:t>0551—63513068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603"/>
              <w:spacing w:before="43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6"/>
                <w:spacing w:val="-5"/>
              </w:rPr>
              <w:t>李</w:t>
            </w:r>
            <w:r>
              <w:rPr>
                <w:rFonts w:ascii="SimSun" w:hAnsi="SimSun" w:eastAsia="SimSun" w:cs="SimSun"/>
                <w:sz w:val="21"/>
                <w:szCs w:val="21"/>
                <w:color w:val="006AC6"/>
                <w:spacing w:val="45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AC6"/>
                <w:spacing w:val="-5"/>
              </w:rPr>
              <w:t>芬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C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6" w:line="16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5BD"/>
                <w:spacing w:val="-1"/>
              </w:rPr>
              <w:t>0551—63513072</w:t>
            </w:r>
          </w:p>
        </w:tc>
      </w:tr>
      <w:tr>
        <w:trPr>
          <w:trHeight w:val="30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444"/>
              <w:spacing w:before="204" w:line="22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EC2"/>
                <w:spacing w:val="1"/>
              </w:rPr>
              <w:t>环境与能源工程学院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53" w:line="20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2"/>
              </w:rPr>
              <w:t>胡志龙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52" w:line="20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5CE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6" w:line="16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7C2"/>
                <w:spacing w:val="-1"/>
              </w:rPr>
              <w:t>0551—63828255</w:t>
            </w:r>
          </w:p>
        </w:tc>
      </w:tr>
      <w:tr>
        <w:trPr>
          <w:trHeight w:val="299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53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1C8"/>
                <w:spacing w:val="-2"/>
              </w:rPr>
              <w:t>徐明露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54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ECE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7" w:line="16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5BE"/>
                <w:spacing w:val="-1"/>
              </w:rPr>
              <w:t>0551—63828122</w:t>
            </w:r>
          </w:p>
        </w:tc>
      </w:tr>
      <w:tr>
        <w:trPr>
          <w:trHeight w:val="299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654"/>
              <w:spacing w:before="204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EC3"/>
                <w:spacing w:val="1"/>
              </w:rPr>
              <w:t>经济与管理学院</w:t>
            </w:r>
          </w:p>
        </w:tc>
        <w:tc>
          <w:tcPr>
            <w:tcW w:w="1758" w:type="dxa"/>
            <w:vAlign w:val="top"/>
          </w:tcPr>
          <w:p>
            <w:pPr>
              <w:ind w:left="603"/>
              <w:spacing w:before="54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-6"/>
              </w:rPr>
              <w:t>帅</w:t>
            </w: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34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-6"/>
              </w:rPr>
              <w:t>英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53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C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8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2B8"/>
                <w:spacing w:val="-1"/>
              </w:rPr>
              <w:t>0551—63828249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93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8C3"/>
                <w:spacing w:val="-5"/>
              </w:rPr>
              <w:t>江</w:t>
            </w:r>
            <w:r>
              <w:rPr>
                <w:rFonts w:ascii="SimSun" w:hAnsi="SimSun" w:eastAsia="SimSun" w:cs="SimSun"/>
                <w:sz w:val="21"/>
                <w:szCs w:val="21"/>
                <w:color w:val="0068C3"/>
                <w:spacing w:val="62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8C3"/>
                <w:spacing w:val="-5"/>
              </w:rPr>
              <w:t>琦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3CB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BD"/>
                <w:spacing w:val="-1"/>
              </w:rPr>
              <w:t>0551—63828226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444"/>
              <w:spacing w:before="195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7C2"/>
                <w:spacing w:val="1"/>
              </w:rPr>
              <w:t>电子与信息工程学院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2D5"/>
                <w:spacing w:val="-3"/>
              </w:rPr>
              <w:t>丁媛媛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5CE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0"/>
                <w:spacing w:val="-1"/>
              </w:rPr>
              <w:t>0551—63828182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1C7"/>
                <w:spacing w:val="3"/>
              </w:rPr>
              <w:t>陈冬冬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C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BD"/>
                <w:spacing w:val="-1"/>
              </w:rPr>
              <w:t>0551—63828180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444"/>
              <w:spacing w:before="194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7C2"/>
                <w:spacing w:val="1"/>
              </w:rPr>
              <w:t>材料与化学工程学院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3B9"/>
                <w:spacing w:val="7"/>
              </w:rPr>
              <w:t>何世明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C9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BD"/>
                <w:spacing w:val="-1"/>
              </w:rPr>
              <w:t>0551—63828157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C4"/>
                <w:spacing w:val="-3"/>
              </w:rPr>
              <w:t>朱二树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7C2"/>
                <w:spacing w:val="-1"/>
              </w:rPr>
              <w:t>0551—63828109</w:t>
            </w:r>
          </w:p>
        </w:tc>
      </w:tr>
      <w:tr>
        <w:trPr>
          <w:trHeight w:val="30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964"/>
              <w:spacing w:before="205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1C7"/>
                <w:spacing w:val="3"/>
              </w:rPr>
              <w:t>数理学院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5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0C6"/>
                <w:spacing w:val="4"/>
              </w:rPr>
              <w:t>方绍正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5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5CE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BF"/>
                <w:spacing w:val="-1"/>
              </w:rPr>
              <w:t>0551—63828320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ECF"/>
                <w:spacing w:val="5"/>
              </w:rPr>
              <w:t>黄红娟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C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BB"/>
                <w:spacing w:val="-1"/>
              </w:rPr>
              <w:t>0551—63828232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865"/>
              <w:spacing w:before="196" w:line="22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0"/>
                <w:spacing w:val="2"/>
              </w:rPr>
              <w:t>外国语学院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FC4"/>
                <w:spacing w:val="4"/>
              </w:rPr>
              <w:t>汪令宇</w:t>
            </w:r>
          </w:p>
        </w:tc>
        <w:tc>
          <w:tcPr>
            <w:tcW w:w="1848" w:type="dxa"/>
            <w:vAlign w:val="top"/>
          </w:tcPr>
          <w:p>
            <w:pPr>
              <w:ind w:left="285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7C2"/>
                <w:spacing w:val="-2"/>
              </w:rPr>
              <w:t>党总支副书记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0"/>
                <w:spacing w:val="-1"/>
              </w:rPr>
              <w:t>0551—63828132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FC4"/>
                <w:spacing w:val="-3"/>
              </w:rPr>
              <w:t>樊远兵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FC4"/>
                <w:spacing w:val="-1"/>
              </w:rPr>
              <w:t>0551—63828132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964"/>
              <w:spacing w:before="195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3"/>
              </w:rPr>
              <w:t>艺术学院</w:t>
            </w:r>
          </w:p>
        </w:tc>
        <w:tc>
          <w:tcPr>
            <w:tcW w:w="1758" w:type="dxa"/>
            <w:vAlign w:val="top"/>
          </w:tcPr>
          <w:p>
            <w:pPr>
              <w:ind w:left="603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4"/>
              </w:rPr>
              <w:t>任</w:t>
            </w: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30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4"/>
              </w:rPr>
              <w:t>磊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FD0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BE"/>
                <w:spacing w:val="-1"/>
              </w:rPr>
              <w:t>0551—63513186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4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7"/>
                <w:spacing w:val="3"/>
              </w:rPr>
              <w:t>陈晓天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D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99" w:line="15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2B8"/>
                <w:spacing w:val="-1"/>
              </w:rPr>
              <w:t>0551—63513186</w:t>
            </w:r>
          </w:p>
        </w:tc>
      </w:tr>
      <w:tr>
        <w:trPr>
          <w:trHeight w:val="299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444"/>
              <w:spacing w:before="204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-1"/>
              </w:rPr>
              <w:t>机械与电气工程学院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55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5BD"/>
                <w:spacing w:val="-3"/>
              </w:rPr>
              <w:t>何鹤立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54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CCA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9" w:line="15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4BC"/>
                <w:spacing w:val="-1"/>
              </w:rPr>
              <w:t>0551—63828201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7"/>
                <w:spacing w:val="4"/>
              </w:rPr>
              <w:t>侯亚伟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C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0" w:line="15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FC4"/>
                <w:spacing w:val="-1"/>
              </w:rPr>
              <w:t>0551—63828204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754"/>
              <w:spacing w:before="196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5BD"/>
                <w:spacing w:val="2"/>
              </w:rPr>
              <w:t>公共管理学院</w:t>
            </w:r>
          </w:p>
        </w:tc>
        <w:tc>
          <w:tcPr>
            <w:tcW w:w="1758" w:type="dxa"/>
            <w:vAlign w:val="top"/>
          </w:tcPr>
          <w:p>
            <w:pPr>
              <w:ind w:left="593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-5"/>
              </w:rPr>
              <w:t>江</w:t>
            </w: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63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9C5"/>
                <w:spacing w:val="-5"/>
              </w:rPr>
              <w:t>侠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5" w:line="206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5CF"/>
                <w:spacing w:val="-2"/>
              </w:rPr>
              <w:t>党委副书记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0" w:line="15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BD"/>
                <w:spacing w:val="-1"/>
              </w:rPr>
              <w:t>0551—63288219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7"/>
                <w:spacing w:val="-3"/>
              </w:rPr>
              <w:t>周大年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C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457"/>
              <w:spacing w:before="100" w:line="158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BD"/>
                <w:spacing w:val="-1"/>
              </w:rPr>
              <w:t>0551—63828250</w:t>
            </w:r>
          </w:p>
        </w:tc>
      </w:tr>
      <w:tr>
        <w:trPr>
          <w:trHeight w:val="289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865"/>
              <w:spacing w:before="197" w:line="220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AC6"/>
                <w:spacing w:val="3"/>
              </w:rPr>
              <w:t>安职院校区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46" w:line="20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0D2"/>
                <w:spacing w:val="-3"/>
              </w:rPr>
              <w:t>王乌兰</w:t>
            </w:r>
          </w:p>
        </w:tc>
        <w:tc>
          <w:tcPr>
            <w:tcW w:w="1848" w:type="dxa"/>
            <w:vAlign w:val="top"/>
          </w:tcPr>
          <w:p>
            <w:pPr>
              <w:ind w:left="285"/>
              <w:spacing w:before="46" w:line="20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C"/>
                <w:spacing w:val="-2"/>
              </w:rPr>
              <w:t>就业中心主任</w:t>
            </w:r>
          </w:p>
        </w:tc>
        <w:tc>
          <w:tcPr>
            <w:tcW w:w="2392" w:type="dxa"/>
            <w:vAlign w:val="top"/>
          </w:tcPr>
          <w:p>
            <w:pPr>
              <w:ind w:left="508"/>
              <w:spacing w:before="100" w:line="15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6BF"/>
                <w:spacing w:val="-1"/>
              </w:rPr>
              <w:t>0551-62630695</w:t>
            </w:r>
          </w:p>
        </w:tc>
      </w:tr>
      <w:tr>
        <w:trPr>
          <w:trHeight w:val="290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603"/>
              <w:spacing w:before="47" w:line="20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5"/>
              </w:rPr>
              <w:t>傅</w:t>
            </w: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51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5"/>
              </w:rPr>
              <w:t>峙</w:t>
            </w:r>
          </w:p>
        </w:tc>
        <w:tc>
          <w:tcPr>
            <w:tcW w:w="1848" w:type="dxa"/>
            <w:vAlign w:val="top"/>
          </w:tcPr>
          <w:p>
            <w:pPr>
              <w:ind w:left="635"/>
              <w:spacing w:before="46" w:line="205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BC8"/>
                <w:spacing w:val="-5"/>
              </w:rPr>
              <w:t>科</w:t>
            </w:r>
            <w:r>
              <w:rPr>
                <w:rFonts w:ascii="SimSun" w:hAnsi="SimSun" w:eastAsia="SimSun" w:cs="SimSun"/>
                <w:sz w:val="21"/>
                <w:szCs w:val="21"/>
                <w:color w:val="006BC8"/>
                <w:spacing w:val="89"/>
              </w:rPr>
              <w:t xml:space="preserve"> </w:t>
            </w:r>
            <w:r>
              <w:rPr>
                <w:rFonts w:ascii="SimSun" w:hAnsi="SimSun" w:eastAsia="SimSun" w:cs="SimSun"/>
                <w:sz w:val="21"/>
                <w:szCs w:val="21"/>
                <w:color w:val="006BC8"/>
                <w:spacing w:val="-5"/>
              </w:rPr>
              <w:t>员</w:t>
            </w:r>
          </w:p>
        </w:tc>
        <w:tc>
          <w:tcPr>
            <w:tcW w:w="2392" w:type="dxa"/>
            <w:vAlign w:val="top"/>
          </w:tcPr>
          <w:p>
            <w:pPr>
              <w:ind w:left="508"/>
              <w:spacing w:before="101" w:line="15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6BF"/>
                <w:spacing w:val="-1"/>
              </w:rPr>
              <w:t>0551-62630695</w:t>
            </w:r>
          </w:p>
        </w:tc>
      </w:tr>
      <w:tr>
        <w:trPr>
          <w:trHeight w:val="299" w:hRule="atLeast"/>
        </w:trPr>
        <w:tc>
          <w:tcPr>
            <w:tcW w:w="2791" w:type="dxa"/>
            <w:vAlign w:val="top"/>
            <w:vMerge w:val="restart"/>
            <w:tcBorders>
              <w:bottom w:val="nil"/>
            </w:tcBorders>
          </w:tcPr>
          <w:p>
            <w:pPr>
              <w:ind w:left="865"/>
              <w:spacing w:before="207" w:line="219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74CC"/>
                <w:spacing w:val="3"/>
              </w:rPr>
              <w:t>城管院校区</w:t>
            </w:r>
          </w:p>
        </w:tc>
        <w:tc>
          <w:tcPr>
            <w:tcW w:w="1758" w:type="dxa"/>
            <w:vAlign w:val="top"/>
          </w:tcPr>
          <w:p>
            <w:pPr>
              <w:ind w:left="554"/>
              <w:spacing w:before="58" w:line="203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6C0"/>
                <w:spacing w:val="2"/>
              </w:rPr>
              <w:t>安庆标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56" w:line="204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2"/>
              </w:rPr>
              <w:t>就业办主任</w:t>
            </w:r>
          </w:p>
        </w:tc>
        <w:tc>
          <w:tcPr>
            <w:tcW w:w="2392" w:type="dxa"/>
            <w:vAlign w:val="top"/>
          </w:tcPr>
          <w:p>
            <w:pPr>
              <w:ind w:left="508"/>
              <w:spacing w:before="110" w:line="15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7C1"/>
                <w:spacing w:val="-1"/>
              </w:rPr>
              <w:t>0551-62516426</w:t>
            </w:r>
          </w:p>
        </w:tc>
      </w:tr>
      <w:tr>
        <w:trPr>
          <w:trHeight w:val="295" w:hRule="atLeast"/>
        </w:trPr>
        <w:tc>
          <w:tcPr>
            <w:tcW w:w="279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58" w:type="dxa"/>
            <w:vAlign w:val="top"/>
          </w:tcPr>
          <w:p>
            <w:pPr>
              <w:ind w:left="554"/>
              <w:spacing w:before="49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6C0"/>
                <w:spacing w:val="-2"/>
              </w:rPr>
              <w:t>刘晓武</w:t>
            </w:r>
          </w:p>
        </w:tc>
        <w:tc>
          <w:tcPr>
            <w:tcW w:w="1848" w:type="dxa"/>
            <w:vAlign w:val="top"/>
          </w:tcPr>
          <w:p>
            <w:pPr>
              <w:ind w:left="395"/>
              <w:spacing w:before="49" w:line="207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DCD"/>
                <w:spacing w:val="-2"/>
              </w:rPr>
              <w:t>就业联系人</w:t>
            </w:r>
          </w:p>
        </w:tc>
        <w:tc>
          <w:tcPr>
            <w:tcW w:w="2392" w:type="dxa"/>
            <w:vAlign w:val="top"/>
          </w:tcPr>
          <w:p>
            <w:pPr>
              <w:ind w:left="508"/>
              <w:spacing w:before="101" w:line="161" w:lineRule="auto"/>
              <w:rPr>
                <w:rFonts w:ascii="SimSun" w:hAnsi="SimSun" w:eastAsia="SimSun" w:cs="SimSun"/>
                <w:sz w:val="21"/>
                <w:szCs w:val="21"/>
              </w:rPr>
            </w:pPr>
            <w:r>
              <w:rPr>
                <w:rFonts w:ascii="SimSun" w:hAnsi="SimSun" w:eastAsia="SimSun" w:cs="SimSun"/>
                <w:sz w:val="21"/>
                <w:szCs w:val="21"/>
                <w:color w:val="0064BC"/>
                <w:spacing w:val="-1"/>
              </w:rPr>
              <w:t>0551-62516416</w:t>
            </w:r>
          </w:p>
        </w:tc>
      </w:tr>
    </w:tbl>
    <w:p>
      <w:pPr>
        <w:pStyle w:val="BodyText"/>
        <w:rPr/>
      </w:pPr>
      <w:r/>
    </w:p>
    <w:p>
      <w:pPr>
        <w:spacing w:before="18"/>
        <w:rPr/>
      </w:pPr>
      <w:r/>
    </w:p>
    <w:p>
      <w:pPr>
        <w:spacing w:before="17"/>
        <w:rPr/>
      </w:pPr>
      <w:r/>
    </w:p>
    <w:p>
      <w:pPr>
        <w:sectPr>
          <w:headerReference w:type="default" r:id="rId10"/>
          <w:pgSz w:w="10770" w:h="16100"/>
          <w:pgMar w:top="1" w:right="0" w:bottom="400" w:left="0" w:header="0" w:footer="0" w:gutter="0"/>
          <w:cols w:equalWidth="0" w:num="1">
            <w:col w:w="10770" w:space="0"/>
          </w:cols>
        </w:sectPr>
        <w:rPr/>
      </w:pPr>
    </w:p>
    <w:p>
      <w:pPr>
        <w:ind w:left="533"/>
        <w:spacing w:before="1" w:line="220" w:lineRule="auto"/>
        <w:rPr>
          <w:rFonts w:ascii="SimHei" w:hAnsi="SimHei" w:eastAsia="SimHei" w:cs="SimHei"/>
          <w:sz w:val="24"/>
          <w:szCs w:val="24"/>
        </w:rPr>
      </w:pPr>
      <w:r>
        <w:rPr>
          <w:rFonts w:ascii="SimHei" w:hAnsi="SimHei" w:eastAsia="SimHei" w:cs="SimHei"/>
          <w:sz w:val="24"/>
          <w:szCs w:val="24"/>
          <w:b/>
          <w:bCs/>
          <w:spacing w:val="-5"/>
        </w:rPr>
        <w:t>联系方式</w:t>
      </w:r>
    </w:p>
    <w:p>
      <w:pPr>
        <w:ind w:left="529"/>
        <w:spacing w:before="73" w:line="221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-3"/>
        </w:rPr>
        <w:t>紫云路校区：合肥市经济技术开发区紫云路292号</w:t>
      </w:r>
    </w:p>
    <w:p>
      <w:pPr>
        <w:ind w:left="529"/>
        <w:spacing w:before="61" w:line="222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-3"/>
        </w:rPr>
        <w:t>金寨路校区：合肥市金寨路856号</w:t>
      </w:r>
    </w:p>
    <w:p>
      <w:pPr>
        <w:ind w:left="529"/>
        <w:spacing w:before="28" w:line="221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12"/>
        </w:rPr>
        <w:t>邮</w:t>
      </w:r>
      <w:r>
        <w:rPr>
          <w:rFonts w:ascii="SimHei" w:hAnsi="SimHei" w:eastAsia="SimHei" w:cs="SimHei"/>
          <w:sz w:val="15"/>
          <w:szCs w:val="15"/>
          <w:spacing w:val="42"/>
          <w:w w:val="101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12"/>
        </w:rPr>
        <w:t>编：230601230022</w:t>
      </w:r>
    </w:p>
    <w:p>
      <w:pPr>
        <w:ind w:left="529"/>
        <w:spacing w:before="62" w:line="224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15"/>
        </w:rPr>
        <w:t>电</w:t>
      </w:r>
      <w:r>
        <w:rPr>
          <w:rFonts w:ascii="SimHei" w:hAnsi="SimHei" w:eastAsia="SimHei" w:cs="SimHei"/>
          <w:sz w:val="15"/>
          <w:szCs w:val="15"/>
          <w:spacing w:val="47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15"/>
        </w:rPr>
        <w:t>话：0551-638280666382816863828065</w:t>
      </w:r>
    </w:p>
    <w:p>
      <w:pPr>
        <w:pStyle w:val="BodyText"/>
        <w:ind w:left="529"/>
        <w:spacing w:before="4" w:line="204" w:lineRule="exact"/>
        <w:rPr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-4"/>
          <w:position w:val="2"/>
        </w:rPr>
        <w:t>邮</w:t>
      </w:r>
      <w:r>
        <w:rPr>
          <w:rFonts w:ascii="SimHei" w:hAnsi="SimHei" w:eastAsia="SimHei" w:cs="SimHei"/>
          <w:sz w:val="15"/>
          <w:szCs w:val="15"/>
          <w:spacing w:val="-4"/>
          <w:position w:val="2"/>
        </w:rPr>
        <w:t xml:space="preserve">  </w:t>
      </w:r>
      <w:r>
        <w:rPr>
          <w:rFonts w:ascii="SimHei" w:hAnsi="SimHei" w:eastAsia="SimHei" w:cs="SimHei"/>
          <w:sz w:val="15"/>
          <w:szCs w:val="15"/>
          <w:spacing w:val="-4"/>
          <w:position w:val="2"/>
        </w:rPr>
        <w:t>箱</w:t>
      </w:r>
      <w:r>
        <w:rPr>
          <w:rFonts w:ascii="SimHei" w:hAnsi="SimHei" w:eastAsia="SimHei" w:cs="SimHei"/>
          <w:sz w:val="15"/>
          <w:szCs w:val="15"/>
          <w:spacing w:val="-26"/>
          <w:position w:val="2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4"/>
          <w:position w:val="2"/>
        </w:rPr>
        <w:t>：</w:t>
      </w:r>
      <w:r>
        <w:rPr>
          <w:sz w:val="15"/>
          <w:szCs w:val="15"/>
          <w:spacing w:val="-4"/>
          <w:position w:val="2"/>
        </w:rPr>
        <w:t>bjzx@ahjzu.edu.cn      544409737@qq.com</w:t>
      </w:r>
    </w:p>
    <w:p>
      <w:pPr>
        <w:ind w:left="529"/>
        <w:spacing w:before="85" w:line="217" w:lineRule="auto"/>
        <w:rPr>
          <w:rFonts w:ascii="SimSun" w:hAnsi="SimSun" w:eastAsia="SimSun" w:cs="SimSun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-8"/>
        </w:rPr>
        <w:t>网</w:t>
      </w:r>
      <w:r>
        <w:rPr>
          <w:rFonts w:ascii="SimHei" w:hAnsi="SimHei" w:eastAsia="SimHei" w:cs="SimHei"/>
          <w:sz w:val="15"/>
          <w:szCs w:val="15"/>
          <w:spacing w:val="-8"/>
        </w:rPr>
        <w:t xml:space="preserve">  </w:t>
      </w:r>
      <w:r>
        <w:rPr>
          <w:rFonts w:ascii="SimHei" w:hAnsi="SimHei" w:eastAsia="SimHei" w:cs="SimHei"/>
          <w:sz w:val="15"/>
          <w:szCs w:val="15"/>
          <w:spacing w:val="-8"/>
        </w:rPr>
        <w:t>址</w:t>
      </w:r>
      <w:r>
        <w:rPr>
          <w:rFonts w:ascii="SimHei" w:hAnsi="SimHei" w:eastAsia="SimHei" w:cs="SimHei"/>
          <w:sz w:val="15"/>
          <w:szCs w:val="15"/>
          <w:spacing w:val="-25"/>
        </w:rPr>
        <w:t xml:space="preserve"> </w:t>
      </w:r>
      <w:r>
        <w:rPr>
          <w:rFonts w:ascii="SimHei" w:hAnsi="SimHei" w:eastAsia="SimHei" w:cs="SimHei"/>
          <w:sz w:val="15"/>
          <w:szCs w:val="15"/>
          <w:spacing w:val="-8"/>
        </w:rPr>
        <w:t>：</w:t>
      </w:r>
      <w:r>
        <w:rPr>
          <w:rFonts w:ascii="SimSun" w:hAnsi="SimSun" w:eastAsia="SimSun" w:cs="SimSun"/>
          <w:sz w:val="15"/>
          <w:szCs w:val="15"/>
          <w:spacing w:val="-8"/>
        </w:rPr>
        <w:t>http://jiuye.ahjzu.edu.cn/</w:t>
      </w:r>
    </w:p>
    <w:p>
      <w:pPr>
        <w:ind w:left="529"/>
        <w:spacing w:before="28" w:line="187" w:lineRule="auto"/>
        <w:rPr>
          <w:rFonts w:ascii="SimHei" w:hAnsi="SimHei" w:eastAsia="SimHei" w:cs="SimHei"/>
          <w:sz w:val="15"/>
          <w:szCs w:val="15"/>
        </w:rPr>
      </w:pPr>
      <w:r>
        <w:rPr>
          <w:rFonts w:ascii="SimHei" w:hAnsi="SimHei" w:eastAsia="SimHei" w:cs="SimHei"/>
          <w:sz w:val="15"/>
          <w:szCs w:val="15"/>
          <w:spacing w:val="2"/>
        </w:rPr>
        <w:t>联系人：夏老师吴老师</w:t>
      </w:r>
    </w:p>
    <w:p>
      <w:pPr>
        <w:pStyle w:val="BodyText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111416</wp:posOffset>
            </wp:positionV>
            <wp:extent cx="819169" cy="806429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19169" cy="80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1847815</wp:posOffset>
            </wp:positionH>
            <wp:positionV relativeFrom="paragraph">
              <wp:posOffset>98739</wp:posOffset>
            </wp:positionV>
            <wp:extent cx="1695512" cy="825445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5512" cy="8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1490"/>
        <w:spacing w:before="204" w:line="1250" w:lineRule="exact"/>
        <w:rPr/>
      </w:pPr>
      <w:r>
        <w:rPr>
          <w:position w:val="-25"/>
        </w:rPr>
        <w:drawing>
          <wp:inline distT="0" distB="0" distL="0" distR="0">
            <wp:extent cx="781008" cy="793752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81008" cy="793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9"/>
        <w:spacing w:before="164" w:line="224" w:lineRule="auto"/>
        <w:rPr>
          <w:rFonts w:ascii="SimHei" w:hAnsi="SimHei" w:eastAsia="SimHei" w:cs="SimHei"/>
          <w:sz w:val="18"/>
          <w:szCs w:val="18"/>
        </w:rPr>
      </w:pPr>
      <w:r>
        <w:rPr>
          <w:rFonts w:ascii="SimHei" w:hAnsi="SimHei" w:eastAsia="SimHei" w:cs="SimHei"/>
          <w:sz w:val="18"/>
          <w:szCs w:val="18"/>
          <w:spacing w:val="-5"/>
        </w:rPr>
        <w:t>就业工作处网站</w:t>
      </w:r>
      <w:r>
        <w:rPr>
          <w:rFonts w:ascii="SimHei" w:hAnsi="SimHei" w:eastAsia="SimHei" w:cs="SimHei"/>
          <w:sz w:val="18"/>
          <w:szCs w:val="18"/>
          <w:spacing w:val="13"/>
        </w:rPr>
        <w:t xml:space="preserve">    </w:t>
      </w:r>
      <w:r>
        <w:rPr>
          <w:rFonts w:ascii="SimHei" w:hAnsi="SimHei" w:eastAsia="SimHei" w:cs="SimHei"/>
          <w:sz w:val="18"/>
          <w:szCs w:val="18"/>
          <w:spacing w:val="-5"/>
        </w:rPr>
        <w:t>微信公众号</w:t>
      </w:r>
      <w:r>
        <w:rPr>
          <w:rFonts w:ascii="SimHei" w:hAnsi="SimHei" w:eastAsia="SimHei" w:cs="SimHei"/>
          <w:sz w:val="18"/>
          <w:szCs w:val="18"/>
          <w:spacing w:val="17"/>
        </w:rPr>
        <w:t xml:space="preserve">   </w:t>
      </w:r>
      <w:r>
        <w:rPr>
          <w:rFonts w:ascii="SimHei" w:hAnsi="SimHei" w:eastAsia="SimHei" w:cs="SimHei"/>
          <w:sz w:val="18"/>
          <w:szCs w:val="18"/>
          <w:spacing w:val="-5"/>
        </w:rPr>
        <w:t>就业工作处视频号</w:t>
      </w:r>
      <w:r>
        <w:rPr>
          <w:rFonts w:ascii="SimHei" w:hAnsi="SimHei" w:eastAsia="SimHei" w:cs="SimHei"/>
          <w:sz w:val="18"/>
          <w:szCs w:val="18"/>
          <w:spacing w:val="-5"/>
        </w:rPr>
        <w:t xml:space="preserve">   </w:t>
      </w:r>
      <w:r>
        <w:rPr>
          <w:rFonts w:ascii="SimHei" w:hAnsi="SimHei" w:eastAsia="SimHei" w:cs="SimHei"/>
          <w:sz w:val="18"/>
          <w:szCs w:val="18"/>
          <w:b/>
          <w:bCs/>
          <w:spacing w:val="-5"/>
        </w:rPr>
        <w:t>安建大就业</w:t>
      </w:r>
    </w:p>
    <w:sectPr>
      <w:type w:val="continuous"/>
      <w:pgSz w:w="10770" w:h="16100"/>
      <w:pgMar w:top="1" w:right="0" w:bottom="400" w:left="0" w:header="0" w:footer="0" w:gutter="0"/>
      <w:cols w:equalWidth="0" w:num="2">
        <w:col w:w="4521" w:space="100"/>
        <w:col w:w="615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line="14" w:lineRule="auto"/>
      <w:rPr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SimHei" w:hAnsi="SimHei" w:eastAsia="SimHei" w:cs="SimHei"/>
      <w:sz w:val="17"/>
      <w:szCs w:val="17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png"/><Relationship Id="rId8" Type="http://schemas.openxmlformats.org/officeDocument/2006/relationships/image" Target="media/image7.jpeg"/><Relationship Id="rId7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Relationship Id="rId3" Type="http://schemas.openxmlformats.org/officeDocument/2006/relationships/image" Target="media/image2.jpeg"/><Relationship Id="rId2" Type="http://schemas.openxmlformats.org/officeDocument/2006/relationships/image" Target="media/image1.png"/><Relationship Id="rId18" Type="http://schemas.openxmlformats.org/officeDocument/2006/relationships/fontTable" Target="fontTable.xml"/><Relationship Id="rId17" Type="http://schemas.openxmlformats.org/officeDocument/2006/relationships/styles" Target="styles.xml"/><Relationship Id="rId16" Type="http://schemas.openxmlformats.org/officeDocument/2006/relationships/settings" Target="settings.xml"/><Relationship Id="rId15" Type="http://schemas.openxmlformats.org/officeDocument/2006/relationships/image" Target="media/image13.jpeg"/><Relationship Id="rId14" Type="http://schemas.openxmlformats.org/officeDocument/2006/relationships/image" Target="media/image12.png"/><Relationship Id="rId13" Type="http://schemas.openxmlformats.org/officeDocument/2006/relationships/image" Target="media/image11.jpeg"/><Relationship Id="rId12" Type="http://schemas.openxmlformats.org/officeDocument/2006/relationships/image" Target="media/image10.png"/><Relationship Id="rId11" Type="http://schemas.openxmlformats.org/officeDocument/2006/relationships/image" Target="media/image9.jpeg"/><Relationship Id="rId10" Type="http://schemas.openxmlformats.org/officeDocument/2006/relationships/header" Target="header1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Kingsoft-PDF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pdfbuilder</dc:subject>
  <dc:creator>Kingsoft-PDF</dc:creator>
  <dcterms:created xsi:type="dcterms:W3CDTF">2025-03-05T16:41:50Z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2025-03-05T16:41:53</vt:filetime>
  </property>
  <property fmtid="{D5CDD505-2E9C-101B-9397-08002B2CF9AE}" pid="4" name="UsrData">
    <vt:lpwstr>67c80e46df67f30020bc5945wl</vt:lpwstr>
  </property>
</Properties>
</file>