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outlineLvl w:val="2"/>
        <w:rPr>
          <w:rFonts w:hint="eastAsia" w:ascii="黑体" w:hAnsi="黑体" w:eastAsia="黑体" w:cs="黑体"/>
          <w:spacing w:val="-4"/>
          <w:sz w:val="32"/>
          <w:szCs w:val="32"/>
        </w:rPr>
      </w:pPr>
      <w:bookmarkStart w:id="0" w:name="_Toc5306"/>
      <w:r>
        <w:rPr>
          <w:rFonts w:hint="eastAsia" w:ascii="黑体" w:hAnsi="黑体" w:eastAsia="黑体" w:cs="黑体"/>
          <w:spacing w:val="-4"/>
          <w:sz w:val="32"/>
          <w:szCs w:val="32"/>
        </w:rPr>
        <w:t>附件1</w:t>
      </w:r>
      <w:r>
        <w:rPr>
          <w:rFonts w:ascii="黑体" w:hAnsi="黑体" w:eastAsia="黑体" w:cs="黑体"/>
          <w:spacing w:val="-4"/>
          <w:sz w:val="32"/>
          <w:szCs w:val="32"/>
        </w:rPr>
        <w:t>1</w:t>
      </w:r>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pacing w:val="-4"/>
          <w:sz w:val="36"/>
          <w:szCs w:val="36"/>
        </w:rPr>
      </w:pPr>
      <w:r>
        <w:rPr>
          <w:rFonts w:hint="eastAsia" w:ascii="方正小标宋简体" w:hAnsi="方正小标宋简体" w:eastAsia="方正小标宋简体" w:cs="方正小标宋简体"/>
          <w:spacing w:val="-4"/>
          <w:sz w:val="36"/>
          <w:szCs w:val="36"/>
        </w:rPr>
        <w:t>中国建筑工程装饰奖工程复查实施细则</w:t>
      </w:r>
    </w:p>
    <w:p>
      <w:pPr>
        <w:snapToGrid w:val="0"/>
        <w:spacing w:line="360" w:lineRule="auto"/>
        <w:jc w:val="center"/>
        <w:rPr>
          <w:rFonts w:ascii="宋体" w:hAnsi="宋体"/>
          <w:spacing w:val="-4"/>
          <w:sz w:val="30"/>
          <w:szCs w:val="30"/>
        </w:rPr>
      </w:pPr>
      <w:r>
        <w:rPr>
          <w:rFonts w:hint="eastAsia" w:ascii="宋体" w:hAnsi="宋体"/>
          <w:spacing w:val="-4"/>
          <w:sz w:val="30"/>
          <w:szCs w:val="30"/>
        </w:rPr>
        <w:t>住宅类</w:t>
      </w:r>
    </w:p>
    <w:p>
      <w:pPr>
        <w:numPr>
          <w:ilvl w:val="0"/>
          <w:numId w:val="1"/>
        </w:numPr>
        <w:adjustRightInd w:val="0"/>
        <w:snapToGrid w:val="0"/>
        <w:spacing w:line="360" w:lineRule="auto"/>
        <w:ind w:firstLine="480" w:firstLineChars="200"/>
        <w:outlineLvl w:val="1"/>
        <w:rPr>
          <w:rFonts w:hint="eastAsia" w:eastAsia="黑体"/>
          <w:bCs/>
          <w:sz w:val="24"/>
        </w:rPr>
      </w:pPr>
      <w:bookmarkStart w:id="1" w:name="_Toc14257"/>
      <w:r>
        <w:rPr>
          <w:rFonts w:hint="eastAsia" w:eastAsia="黑体"/>
          <w:bCs/>
          <w:sz w:val="24"/>
        </w:rPr>
        <w:t>评分标准及要求：</w:t>
      </w:r>
      <w:bookmarkEnd w:id="1"/>
    </w:p>
    <w:p>
      <w:pPr>
        <w:adjustRightInd w:val="0"/>
        <w:snapToGrid w:val="0"/>
        <w:spacing w:line="360" w:lineRule="auto"/>
        <w:ind w:firstLine="480" w:firstLineChars="200"/>
        <w:rPr>
          <w:sz w:val="24"/>
        </w:rPr>
      </w:pPr>
      <w:r>
        <w:rPr>
          <w:rFonts w:hint="eastAsia"/>
          <w:sz w:val="24"/>
        </w:rPr>
        <w:t>鉴于复查项目的工程性质、类别、规模、使用的材料采用的工艺等各方面差别较大，故复查工程的评分采用扣分法，本细则重点列出了在资料（必要文件、工程安全证明资料、过程资料、图纸）、工程实体（地面、墙柱面、吊顶）、新技术、宜居性与适老性、总体印象等几个方面的常见问题、质量通病和涉及安全与使用的问题，结合复查中查出的问题进行评分。项目复查总分为100分，建议推荐得分在80分以上的项目。鉴于住宅装饰工程的特殊性，公共区域抽查比例不少于2</w:t>
      </w:r>
      <w:r>
        <w:rPr>
          <w:sz w:val="24"/>
        </w:rPr>
        <w:t>0</w:t>
      </w:r>
      <w:r>
        <w:rPr>
          <w:rFonts w:hint="eastAsia"/>
          <w:sz w:val="24"/>
        </w:rPr>
        <w:t>%，户内抽查比例不少于1</w:t>
      </w:r>
      <w:r>
        <w:rPr>
          <w:sz w:val="24"/>
        </w:rPr>
        <w:t>0</w:t>
      </w:r>
      <w:r>
        <w:rPr>
          <w:rFonts w:hint="eastAsia"/>
          <w:sz w:val="24"/>
        </w:rPr>
        <w:t>%，但户内抽查应包含所有户型。详细分项和评分标准见《工程复查实施细则——住宅类》。</w:t>
      </w:r>
    </w:p>
    <w:p>
      <w:pPr>
        <w:adjustRightInd w:val="0"/>
        <w:snapToGrid w:val="0"/>
        <w:spacing w:line="360" w:lineRule="auto"/>
        <w:ind w:firstLine="480" w:firstLineChars="200"/>
        <w:rPr>
          <w:sz w:val="24"/>
        </w:rPr>
      </w:pPr>
      <w:r>
        <w:rPr>
          <w:rFonts w:hint="eastAsia"/>
          <w:sz w:val="24"/>
        </w:rPr>
        <w:t>《工程复查实施细则——住宅类》中所列均为工程复查的必查和主查内容，各复查小组可根据项目实际情况做必要的补充和调整，但必查内容不可取消。复查评分严格按照各项要求及评分标准进行复查评分，并将各大项评分记录在申报表工程复查表中。</w:t>
      </w:r>
    </w:p>
    <w:p>
      <w:pPr>
        <w:adjustRightInd w:val="0"/>
        <w:snapToGrid w:val="0"/>
        <w:spacing w:line="360" w:lineRule="auto"/>
        <w:ind w:firstLine="480" w:firstLineChars="200"/>
        <w:rPr>
          <w:sz w:val="24"/>
        </w:rPr>
      </w:pPr>
      <w:r>
        <w:rPr>
          <w:rFonts w:hint="eastAsia"/>
          <w:sz w:val="24"/>
        </w:rPr>
        <w:t>申报中国建筑工程装饰奖的单位需重视对工程安全隐患的排查及相关必要文件的准备，要求申报单位在申报前对如下方面进行自查，使其符合相应的国家强制性规范和标准以及装饰奖复查的要求。</w:t>
      </w:r>
    </w:p>
    <w:p>
      <w:pPr>
        <w:adjustRightInd w:val="0"/>
        <w:snapToGrid w:val="0"/>
        <w:spacing w:line="360" w:lineRule="auto"/>
        <w:ind w:firstLine="480" w:firstLineChars="200"/>
        <w:rPr>
          <w:sz w:val="24"/>
        </w:rPr>
      </w:pPr>
      <w:r>
        <w:rPr>
          <w:rFonts w:hint="eastAsia"/>
          <w:sz w:val="24"/>
        </w:rPr>
        <w:t>重点部位及资料：</w:t>
      </w:r>
    </w:p>
    <w:p>
      <w:pPr>
        <w:adjustRightInd w:val="0"/>
        <w:snapToGrid w:val="0"/>
        <w:spacing w:line="360" w:lineRule="auto"/>
        <w:ind w:firstLine="480" w:firstLineChars="200"/>
        <w:rPr>
          <w:sz w:val="24"/>
        </w:rPr>
      </w:pPr>
      <w:r>
        <w:rPr>
          <w:rFonts w:hint="eastAsia"/>
          <w:sz w:val="24"/>
        </w:rPr>
        <w:t>（1）改动或破坏承重结构、受力钢筋；</w:t>
      </w:r>
    </w:p>
    <w:p>
      <w:pPr>
        <w:adjustRightInd w:val="0"/>
        <w:snapToGrid w:val="0"/>
        <w:spacing w:line="360" w:lineRule="auto"/>
        <w:ind w:firstLine="480" w:firstLineChars="200"/>
        <w:rPr>
          <w:sz w:val="24"/>
        </w:rPr>
      </w:pPr>
      <w:r>
        <w:rPr>
          <w:rFonts w:hint="eastAsia"/>
          <w:sz w:val="24"/>
        </w:rPr>
        <w:t>（2）窗台高度；</w:t>
      </w:r>
    </w:p>
    <w:p>
      <w:pPr>
        <w:adjustRightInd w:val="0"/>
        <w:snapToGrid w:val="0"/>
        <w:spacing w:line="360" w:lineRule="auto"/>
        <w:ind w:firstLine="480" w:firstLineChars="200"/>
        <w:rPr>
          <w:sz w:val="24"/>
        </w:rPr>
      </w:pPr>
      <w:r>
        <w:rPr>
          <w:rFonts w:hint="eastAsia"/>
          <w:sz w:val="24"/>
        </w:rPr>
        <w:t>（3）阳台、楼梯、走道防护栏杆高度、构造、竖向杆件间距、玻璃品种及规格；</w:t>
      </w:r>
    </w:p>
    <w:p>
      <w:pPr>
        <w:adjustRightInd w:val="0"/>
        <w:snapToGrid w:val="0"/>
        <w:spacing w:line="360" w:lineRule="auto"/>
        <w:ind w:firstLine="480" w:firstLineChars="200"/>
        <w:rPr>
          <w:sz w:val="24"/>
        </w:rPr>
      </w:pPr>
      <w:r>
        <w:rPr>
          <w:rFonts w:hint="eastAsia"/>
          <w:sz w:val="24"/>
        </w:rPr>
        <w:t>（4）配电箱及开关插座的性能、电气线路接线、卫生间等电位联接、大型吊灯的荷载试验；</w:t>
      </w:r>
    </w:p>
    <w:p>
      <w:pPr>
        <w:adjustRightInd w:val="0"/>
        <w:snapToGrid w:val="0"/>
        <w:spacing w:line="360" w:lineRule="auto"/>
        <w:ind w:firstLine="480" w:firstLineChars="200"/>
        <w:rPr>
          <w:sz w:val="24"/>
        </w:rPr>
      </w:pPr>
      <w:r>
        <w:rPr>
          <w:rFonts w:hint="eastAsia"/>
          <w:sz w:val="24"/>
        </w:rPr>
        <w:t>（5）消火栓暗门启闭灵便、开启方向正确、标识明显；</w:t>
      </w:r>
    </w:p>
    <w:p>
      <w:pPr>
        <w:adjustRightInd w:val="0"/>
        <w:snapToGrid w:val="0"/>
        <w:spacing w:line="360" w:lineRule="auto"/>
        <w:ind w:firstLine="480" w:firstLineChars="200"/>
        <w:rPr>
          <w:sz w:val="24"/>
        </w:rPr>
      </w:pPr>
      <w:r>
        <w:rPr>
          <w:rFonts w:hint="eastAsia"/>
          <w:sz w:val="24"/>
        </w:rPr>
        <w:t>（6）厨房、消防楼梯间及前室、水平疏散通道装修材料的燃烧性能等级；</w:t>
      </w:r>
    </w:p>
    <w:p>
      <w:pPr>
        <w:adjustRightInd w:val="0"/>
        <w:snapToGrid w:val="0"/>
        <w:spacing w:line="360" w:lineRule="auto"/>
        <w:ind w:firstLine="480" w:firstLineChars="200"/>
        <w:rPr>
          <w:sz w:val="24"/>
        </w:rPr>
      </w:pPr>
      <w:r>
        <w:rPr>
          <w:rFonts w:hint="eastAsia"/>
          <w:sz w:val="24"/>
        </w:rPr>
        <w:t>（7）墙面干挂石材、瓷砖的构造，墙地面瓷砖空鼓及平整度；</w:t>
      </w:r>
    </w:p>
    <w:p>
      <w:pPr>
        <w:adjustRightInd w:val="0"/>
        <w:snapToGrid w:val="0"/>
        <w:spacing w:line="360" w:lineRule="auto"/>
        <w:ind w:firstLine="480" w:firstLineChars="200"/>
        <w:rPr>
          <w:sz w:val="24"/>
        </w:rPr>
      </w:pPr>
      <w:r>
        <w:rPr>
          <w:rFonts w:hint="eastAsia"/>
          <w:sz w:val="24"/>
        </w:rPr>
        <w:t>（8）卫生间、厨房、阳台防水性能以及与相邻室内地面的高差，无障碍措施，室内异味；</w:t>
      </w:r>
    </w:p>
    <w:p>
      <w:pPr>
        <w:adjustRightInd w:val="0"/>
        <w:snapToGrid w:val="0"/>
        <w:spacing w:line="360" w:lineRule="auto"/>
        <w:ind w:firstLine="480" w:firstLineChars="200"/>
        <w:rPr>
          <w:sz w:val="24"/>
        </w:rPr>
      </w:pPr>
      <w:r>
        <w:rPr>
          <w:rFonts w:hint="eastAsia"/>
          <w:sz w:val="24"/>
        </w:rPr>
        <w:t>（9）淋浴玻璃隔断的构造、玻璃品种及规格；</w:t>
      </w:r>
    </w:p>
    <w:p>
      <w:pPr>
        <w:adjustRightInd w:val="0"/>
        <w:snapToGrid w:val="0"/>
        <w:spacing w:line="360" w:lineRule="auto"/>
        <w:ind w:firstLine="480" w:firstLineChars="200"/>
        <w:rPr>
          <w:sz w:val="24"/>
        </w:rPr>
      </w:pPr>
      <w:r>
        <w:rPr>
          <w:rFonts w:hint="eastAsia"/>
          <w:sz w:val="24"/>
        </w:rPr>
        <w:t>（10）厨房、卫生间、敞开式阳台、连廊、架空层地面材料的防滑性能；</w:t>
      </w:r>
    </w:p>
    <w:p>
      <w:pPr>
        <w:adjustRightInd w:val="0"/>
        <w:snapToGrid w:val="0"/>
        <w:spacing w:line="360" w:lineRule="auto"/>
        <w:ind w:firstLine="480" w:firstLineChars="200"/>
        <w:rPr>
          <w:sz w:val="24"/>
        </w:rPr>
      </w:pPr>
      <w:r>
        <w:rPr>
          <w:rFonts w:hint="eastAsia"/>
          <w:sz w:val="24"/>
        </w:rPr>
        <w:t>（11）改动或破坏燃气管道、共用竖向烟道；</w:t>
      </w:r>
    </w:p>
    <w:p>
      <w:pPr>
        <w:adjustRightInd w:val="0"/>
        <w:snapToGrid w:val="0"/>
        <w:spacing w:line="360" w:lineRule="auto"/>
        <w:ind w:firstLine="480" w:firstLineChars="200"/>
        <w:rPr>
          <w:sz w:val="24"/>
        </w:rPr>
      </w:pPr>
      <w:r>
        <w:rPr>
          <w:rFonts w:hint="eastAsia"/>
          <w:sz w:val="24"/>
        </w:rPr>
        <w:t>（12）室内环境质量。</w:t>
      </w:r>
    </w:p>
    <w:p>
      <w:pPr>
        <w:adjustRightInd w:val="0"/>
        <w:snapToGrid w:val="0"/>
        <w:spacing w:line="360" w:lineRule="auto"/>
        <w:ind w:firstLine="480" w:firstLineChars="200"/>
        <w:rPr>
          <w:sz w:val="24"/>
        </w:rPr>
      </w:pPr>
      <w:r>
        <w:rPr>
          <w:rFonts w:hint="eastAsia"/>
          <w:sz w:val="24"/>
        </w:rPr>
        <w:t>（13）申报单位的营业执照、施工资质证书、安全生产许可证，工程承包合同，项目经理注册建造师证书、安全生产考核合格证书，工程施工许可证、竣工验收合格证明文件、消防验收合格或备案的文件、室内环境质量检测报告等必要文件应真实齐全并符合申报要求。</w:t>
      </w:r>
    </w:p>
    <w:p>
      <w:pPr>
        <w:adjustRightInd w:val="0"/>
        <w:snapToGrid w:val="0"/>
        <w:spacing w:line="360" w:lineRule="auto"/>
        <w:ind w:firstLine="480" w:firstLineChars="200"/>
        <w:outlineLvl w:val="1"/>
        <w:rPr>
          <w:rFonts w:eastAsia="黑体"/>
          <w:bCs/>
          <w:sz w:val="24"/>
        </w:rPr>
      </w:pPr>
      <w:bookmarkStart w:id="2" w:name="_Toc2236"/>
      <w:r>
        <w:rPr>
          <w:rFonts w:hint="eastAsia" w:eastAsia="黑体"/>
          <w:bCs/>
          <w:sz w:val="24"/>
        </w:rPr>
        <w:t>二、主要执行规范和标准：</w:t>
      </w:r>
      <w:bookmarkEnd w:id="2"/>
    </w:p>
    <w:p>
      <w:pPr>
        <w:spacing w:line="360" w:lineRule="auto"/>
        <w:ind w:firstLine="480" w:firstLineChars="200"/>
        <w:rPr>
          <w:sz w:val="24"/>
        </w:rPr>
      </w:pPr>
      <w:r>
        <w:rPr>
          <w:rFonts w:hint="eastAsia"/>
          <w:sz w:val="24"/>
        </w:rPr>
        <w:t>1.《建筑设计防火规范》GB50016-2014（2018年版）</w:t>
      </w:r>
    </w:p>
    <w:p>
      <w:pPr>
        <w:spacing w:line="360" w:lineRule="auto"/>
        <w:ind w:firstLine="480" w:firstLineChars="200"/>
        <w:rPr>
          <w:sz w:val="24"/>
        </w:rPr>
      </w:pPr>
      <w:r>
        <w:rPr>
          <w:rFonts w:hint="eastAsia"/>
          <w:sz w:val="24"/>
        </w:rPr>
        <w:t>2.《建筑照明设计标准》GB50034-2013</w:t>
      </w:r>
    </w:p>
    <w:p>
      <w:pPr>
        <w:spacing w:line="360" w:lineRule="auto"/>
        <w:ind w:firstLine="480" w:firstLineChars="200"/>
        <w:rPr>
          <w:sz w:val="24"/>
        </w:rPr>
      </w:pPr>
      <w:r>
        <w:rPr>
          <w:rFonts w:hint="eastAsia"/>
          <w:sz w:val="24"/>
        </w:rPr>
        <w:t>3.《住宅设计规范》GB50096-2011</w:t>
      </w:r>
    </w:p>
    <w:p>
      <w:pPr>
        <w:spacing w:line="360" w:lineRule="auto"/>
        <w:ind w:firstLine="480" w:firstLineChars="200"/>
        <w:rPr>
          <w:sz w:val="24"/>
        </w:rPr>
      </w:pPr>
      <w:r>
        <w:rPr>
          <w:rFonts w:hint="eastAsia"/>
          <w:sz w:val="24"/>
        </w:rPr>
        <w:t>4.《建筑地面工程施工质量验收规范》GB50209-2010</w:t>
      </w:r>
    </w:p>
    <w:p>
      <w:pPr>
        <w:spacing w:line="360" w:lineRule="auto"/>
        <w:ind w:firstLine="480" w:firstLineChars="200"/>
        <w:rPr>
          <w:sz w:val="24"/>
        </w:rPr>
      </w:pPr>
      <w:r>
        <w:rPr>
          <w:rFonts w:hint="eastAsia"/>
          <w:sz w:val="24"/>
        </w:rPr>
        <w:t>5.《建筑装饰装修工程质量验收标准》GB50210-2018</w:t>
      </w:r>
    </w:p>
    <w:p>
      <w:pPr>
        <w:spacing w:line="360" w:lineRule="auto"/>
        <w:ind w:firstLine="480" w:firstLineChars="200"/>
        <w:rPr>
          <w:sz w:val="24"/>
        </w:rPr>
      </w:pPr>
      <w:r>
        <w:rPr>
          <w:rFonts w:hint="eastAsia"/>
          <w:sz w:val="24"/>
        </w:rPr>
        <w:t>6.《建筑内部装修设计防火规范》GB50222-2017</w:t>
      </w:r>
    </w:p>
    <w:p>
      <w:pPr>
        <w:spacing w:line="360" w:lineRule="auto"/>
        <w:ind w:firstLine="480" w:firstLineChars="200"/>
        <w:rPr>
          <w:sz w:val="24"/>
        </w:rPr>
      </w:pPr>
      <w:r>
        <w:rPr>
          <w:rFonts w:hint="eastAsia"/>
          <w:sz w:val="24"/>
        </w:rPr>
        <w:t>7.《建筑给水排水及采暖工程施工质量验收规范》GB50242-2002</w:t>
      </w:r>
    </w:p>
    <w:p>
      <w:pPr>
        <w:spacing w:line="360" w:lineRule="auto"/>
        <w:ind w:firstLine="480" w:firstLineChars="200"/>
        <w:rPr>
          <w:sz w:val="24"/>
        </w:rPr>
      </w:pPr>
      <w:r>
        <w:rPr>
          <w:rFonts w:hint="eastAsia"/>
          <w:sz w:val="24"/>
        </w:rPr>
        <w:t>8.《建筑工程施工质量验收统一标准》GB50300-2013</w:t>
      </w:r>
    </w:p>
    <w:p>
      <w:pPr>
        <w:spacing w:line="360" w:lineRule="auto"/>
        <w:ind w:firstLine="480" w:firstLineChars="200"/>
        <w:rPr>
          <w:sz w:val="24"/>
        </w:rPr>
      </w:pPr>
      <w:r>
        <w:rPr>
          <w:rFonts w:hint="eastAsia"/>
          <w:sz w:val="24"/>
        </w:rPr>
        <w:t>9.《建筑电气工程施工质量验收规范》GB50303-2015</w:t>
      </w:r>
    </w:p>
    <w:p>
      <w:pPr>
        <w:spacing w:line="360" w:lineRule="auto"/>
        <w:ind w:firstLine="480" w:firstLineChars="200"/>
        <w:rPr>
          <w:sz w:val="24"/>
        </w:rPr>
      </w:pPr>
      <w:r>
        <w:rPr>
          <w:rFonts w:hint="eastAsia"/>
          <w:sz w:val="24"/>
        </w:rPr>
        <w:t>10.《民用建筑工程室内环境污染控制标准》GB50325-2020</w:t>
      </w:r>
    </w:p>
    <w:p>
      <w:pPr>
        <w:spacing w:line="360" w:lineRule="auto"/>
        <w:ind w:firstLine="480" w:firstLineChars="200"/>
        <w:rPr>
          <w:sz w:val="24"/>
        </w:rPr>
      </w:pPr>
      <w:r>
        <w:rPr>
          <w:rFonts w:hint="eastAsia"/>
          <w:sz w:val="24"/>
        </w:rPr>
        <w:t>11.《住宅装饰装修工程施工规范》GB50327-2001</w:t>
      </w:r>
    </w:p>
    <w:p>
      <w:pPr>
        <w:spacing w:line="360" w:lineRule="auto"/>
        <w:ind w:firstLine="480" w:firstLineChars="200"/>
        <w:rPr>
          <w:sz w:val="24"/>
        </w:rPr>
      </w:pPr>
      <w:r>
        <w:rPr>
          <w:rFonts w:hint="eastAsia"/>
          <w:sz w:val="24"/>
        </w:rPr>
        <w:t>12.《建筑工程文件归档规范》GB/T50328-2014</w:t>
      </w:r>
    </w:p>
    <w:p>
      <w:pPr>
        <w:spacing w:line="360" w:lineRule="auto"/>
        <w:ind w:firstLine="480" w:firstLineChars="200"/>
        <w:rPr>
          <w:sz w:val="24"/>
        </w:rPr>
      </w:pPr>
      <w:r>
        <w:rPr>
          <w:rFonts w:hint="eastAsia"/>
          <w:sz w:val="24"/>
        </w:rPr>
        <w:t>13.《民用建筑设计统一标准》GB50352-2019</w:t>
      </w:r>
    </w:p>
    <w:p>
      <w:pPr>
        <w:spacing w:line="360" w:lineRule="auto"/>
        <w:ind w:firstLine="480" w:firstLineChars="200"/>
        <w:rPr>
          <w:sz w:val="24"/>
        </w:rPr>
      </w:pPr>
      <w:r>
        <w:rPr>
          <w:rFonts w:hint="eastAsia"/>
          <w:sz w:val="24"/>
        </w:rPr>
        <w:t>14.《建筑内部装修防火施工及验收规范》GB50354-2005</w:t>
      </w:r>
    </w:p>
    <w:p>
      <w:pPr>
        <w:spacing w:line="360" w:lineRule="auto"/>
        <w:ind w:firstLine="480" w:firstLineChars="200"/>
        <w:rPr>
          <w:sz w:val="24"/>
        </w:rPr>
      </w:pPr>
      <w:r>
        <w:rPr>
          <w:rFonts w:hint="eastAsia"/>
          <w:sz w:val="24"/>
        </w:rPr>
        <w:t>15.《住宅性能评定标准》GB/T50362-2022</w:t>
      </w:r>
    </w:p>
    <w:p>
      <w:pPr>
        <w:spacing w:line="360" w:lineRule="auto"/>
        <w:ind w:firstLine="480" w:firstLineChars="200"/>
        <w:rPr>
          <w:sz w:val="24"/>
        </w:rPr>
      </w:pPr>
      <w:r>
        <w:rPr>
          <w:rFonts w:hint="eastAsia"/>
          <w:sz w:val="24"/>
        </w:rPr>
        <w:t>16.《住宅建筑规范》GB50368-2005</w:t>
      </w:r>
    </w:p>
    <w:p>
      <w:pPr>
        <w:spacing w:line="360" w:lineRule="auto"/>
        <w:ind w:firstLine="480" w:firstLineChars="200"/>
        <w:rPr>
          <w:sz w:val="24"/>
        </w:rPr>
      </w:pPr>
      <w:r>
        <w:rPr>
          <w:rFonts w:hint="eastAsia"/>
          <w:sz w:val="24"/>
        </w:rPr>
        <w:t>17.《建筑节能工程施工质量验收标准》GB50411-2019</w:t>
      </w:r>
    </w:p>
    <w:p>
      <w:pPr>
        <w:spacing w:line="360" w:lineRule="auto"/>
        <w:ind w:firstLine="480" w:firstLineChars="200"/>
        <w:rPr>
          <w:sz w:val="24"/>
        </w:rPr>
      </w:pPr>
      <w:r>
        <w:rPr>
          <w:rFonts w:hint="eastAsia"/>
          <w:sz w:val="24"/>
        </w:rPr>
        <w:t>18.《建筑电气照明装置施工与验收规范》GB50617-2010</w:t>
      </w:r>
    </w:p>
    <w:p>
      <w:pPr>
        <w:spacing w:line="360" w:lineRule="auto"/>
        <w:ind w:firstLine="480" w:firstLineChars="200"/>
        <w:rPr>
          <w:sz w:val="24"/>
        </w:rPr>
      </w:pPr>
      <w:r>
        <w:rPr>
          <w:rFonts w:hint="eastAsia"/>
          <w:sz w:val="24"/>
        </w:rPr>
        <w:t>19.《民用建筑电气设计标准》GB51348-2019</w:t>
      </w:r>
    </w:p>
    <w:p>
      <w:pPr>
        <w:spacing w:line="360" w:lineRule="auto"/>
        <w:ind w:firstLine="480" w:firstLineChars="200"/>
        <w:rPr>
          <w:sz w:val="24"/>
        </w:rPr>
      </w:pPr>
      <w:r>
        <w:rPr>
          <w:rFonts w:hint="eastAsia"/>
          <w:sz w:val="24"/>
        </w:rPr>
        <w:t>20.《建筑玻璃应用技术规程》JGJ113-2015</w:t>
      </w:r>
    </w:p>
    <w:p>
      <w:pPr>
        <w:spacing w:line="360" w:lineRule="auto"/>
        <w:ind w:firstLine="480" w:firstLineChars="200"/>
        <w:rPr>
          <w:sz w:val="24"/>
        </w:rPr>
      </w:pPr>
      <w:r>
        <w:rPr>
          <w:rFonts w:hint="eastAsia"/>
          <w:sz w:val="24"/>
        </w:rPr>
        <w:t>21.《住宅建筑电气设计规范》JGJ242-2011</w:t>
      </w:r>
    </w:p>
    <w:p>
      <w:pPr>
        <w:spacing w:line="360" w:lineRule="auto"/>
        <w:ind w:firstLine="480" w:firstLineChars="200"/>
        <w:rPr>
          <w:sz w:val="24"/>
        </w:rPr>
      </w:pPr>
      <w:r>
        <w:rPr>
          <w:rFonts w:hint="eastAsia"/>
          <w:sz w:val="24"/>
        </w:rPr>
        <w:t>22.《住宅室内防水工程技术规范》JGJ298-2013</w:t>
      </w:r>
    </w:p>
    <w:p>
      <w:pPr>
        <w:spacing w:line="360" w:lineRule="auto"/>
        <w:ind w:firstLine="480" w:firstLineChars="200"/>
        <w:rPr>
          <w:sz w:val="24"/>
        </w:rPr>
      </w:pPr>
      <w:r>
        <w:rPr>
          <w:rFonts w:hint="eastAsia"/>
          <w:sz w:val="24"/>
        </w:rPr>
        <w:t>23.《住宅室内装饰装修工程质量验收规范》JGJ/304-2013</w:t>
      </w:r>
    </w:p>
    <w:p>
      <w:pPr>
        <w:spacing w:line="360" w:lineRule="auto"/>
        <w:ind w:firstLine="480" w:firstLineChars="200"/>
        <w:outlineLvl w:val="2"/>
        <w:rPr>
          <w:sz w:val="24"/>
        </w:rPr>
      </w:pPr>
      <w:bookmarkStart w:id="3" w:name="_Toc2169"/>
      <w:r>
        <w:rPr>
          <w:rFonts w:hint="eastAsia"/>
          <w:sz w:val="24"/>
        </w:rPr>
        <w:t>24.《住宅室内装饰装修设计规范》JGJ367-2015</w:t>
      </w:r>
      <w:bookmarkEnd w:id="3"/>
    </w:p>
    <w:p>
      <w:pPr>
        <w:spacing w:line="360" w:lineRule="auto"/>
        <w:ind w:firstLine="480" w:firstLineChars="200"/>
        <w:rPr>
          <w:sz w:val="24"/>
        </w:rPr>
      </w:pPr>
      <w:r>
        <w:rPr>
          <w:rFonts w:hint="eastAsia"/>
          <w:sz w:val="24"/>
        </w:rPr>
        <w:t>25.《住宅建筑室内装修污染控制技术标准》JGJ/T436-2018</w:t>
      </w:r>
    </w:p>
    <w:p>
      <w:pPr>
        <w:spacing w:line="360" w:lineRule="auto"/>
        <w:ind w:firstLine="480" w:firstLineChars="200"/>
        <w:rPr>
          <w:rFonts w:hint="eastAsia"/>
          <w:sz w:val="24"/>
        </w:rPr>
      </w:pPr>
      <w:r>
        <w:rPr>
          <w:rFonts w:hint="eastAsia"/>
          <w:sz w:val="24"/>
        </w:rPr>
        <w:t>2</w:t>
      </w:r>
      <w:r>
        <w:rPr>
          <w:sz w:val="24"/>
        </w:rPr>
        <w:t>6.</w:t>
      </w:r>
      <w:r>
        <w:rPr>
          <w:rFonts w:hint="eastAsia"/>
          <w:sz w:val="24"/>
        </w:rPr>
        <w:t>其他相关现行国家标准、行业标准</w:t>
      </w:r>
    </w:p>
    <w:p>
      <w:pPr>
        <w:spacing w:line="360" w:lineRule="auto"/>
        <w:ind w:firstLine="480" w:firstLineChars="200"/>
        <w:rPr>
          <w:rFonts w:hint="eastAsia"/>
          <w:sz w:val="24"/>
        </w:rPr>
      </w:pPr>
      <w:r>
        <w:rPr>
          <w:rFonts w:hint="eastAsia"/>
          <w:sz w:val="24"/>
        </w:rPr>
        <w:t>27.《建筑防火通用规范》GB55037-2022</w:t>
      </w:r>
    </w:p>
    <w:p>
      <w:pPr>
        <w:spacing w:line="360" w:lineRule="auto"/>
        <w:ind w:firstLine="480" w:firstLineChars="200"/>
        <w:rPr>
          <w:sz w:val="24"/>
        </w:rPr>
      </w:pPr>
      <w:r>
        <w:rPr>
          <w:rFonts w:hint="eastAsia"/>
          <w:sz w:val="24"/>
        </w:rPr>
        <w:t>说明：上文未</w:t>
      </w:r>
      <w:r>
        <w:rPr>
          <w:sz w:val="24"/>
        </w:rPr>
        <w:t>列标准</w:t>
      </w:r>
      <w:r>
        <w:rPr>
          <w:rFonts w:hint="eastAsia"/>
          <w:sz w:val="24"/>
        </w:rPr>
        <w:t>、</w:t>
      </w:r>
      <w:r>
        <w:rPr>
          <w:sz w:val="24"/>
        </w:rPr>
        <w:t>规范</w:t>
      </w:r>
      <w:r>
        <w:rPr>
          <w:rFonts w:hint="eastAsia"/>
          <w:sz w:val="24"/>
        </w:rPr>
        <w:t>以</w:t>
      </w:r>
      <w:r>
        <w:rPr>
          <w:sz w:val="24"/>
        </w:rPr>
        <w:t>国家、行业</w:t>
      </w:r>
      <w:r>
        <w:rPr>
          <w:rFonts w:hint="eastAsia"/>
          <w:sz w:val="24"/>
        </w:rPr>
        <w:t>、</w:t>
      </w:r>
      <w:r>
        <w:rPr>
          <w:sz w:val="24"/>
        </w:rPr>
        <w:t>团体现行标准</w:t>
      </w:r>
      <w:r>
        <w:rPr>
          <w:rFonts w:hint="eastAsia"/>
          <w:sz w:val="24"/>
        </w:rPr>
        <w:t>、</w:t>
      </w:r>
      <w:r>
        <w:rPr>
          <w:sz w:val="24"/>
        </w:rPr>
        <w:t>规范</w:t>
      </w:r>
      <w:r>
        <w:rPr>
          <w:rFonts w:hint="eastAsia"/>
          <w:sz w:val="24"/>
        </w:rPr>
        <w:t>为</w:t>
      </w:r>
      <w:r>
        <w:rPr>
          <w:sz w:val="24"/>
        </w:rPr>
        <w:t>准</w:t>
      </w:r>
      <w:r>
        <w:rPr>
          <w:rFonts w:hint="eastAsia"/>
          <w:sz w:val="24"/>
        </w:rPr>
        <w:t>。</w:t>
      </w:r>
    </w:p>
    <w:p>
      <w:pPr>
        <w:spacing w:line="360" w:lineRule="auto"/>
        <w:rPr>
          <w:sz w:val="24"/>
        </w:rPr>
      </w:pPr>
    </w:p>
    <w:p>
      <w:pPr>
        <w:adjustRightInd w:val="0"/>
        <w:snapToGrid w:val="0"/>
        <w:spacing w:line="360" w:lineRule="auto"/>
        <w:rPr>
          <w:sz w:val="24"/>
        </w:rPr>
        <w:sectPr>
          <w:pgSz w:w="11906" w:h="16838"/>
          <w:pgMar w:top="1440" w:right="1588" w:bottom="1440" w:left="1247" w:header="851" w:footer="992" w:gutter="0"/>
          <w:pgNumType w:fmt="numberInDash"/>
          <w:cols w:space="720" w:num="1"/>
          <w:docGrid w:linePitch="312" w:charSpace="0"/>
        </w:sectPr>
      </w:pPr>
      <w:r>
        <w:rPr>
          <w:rFonts w:hint="eastAsia"/>
          <w:sz w:val="24"/>
        </w:rPr>
        <w:t xml:space="preserve"> </w:t>
      </w:r>
    </w:p>
    <w:p>
      <w:pPr>
        <w:jc w:val="center"/>
        <w:outlineLvl w:val="1"/>
        <w:rPr>
          <w:rFonts w:ascii="宋体" w:hAnsi="宋体"/>
          <w:bCs/>
          <w:sz w:val="28"/>
          <w:szCs w:val="28"/>
        </w:rPr>
      </w:pPr>
      <w:bookmarkStart w:id="4" w:name="_Toc3734"/>
      <w:r>
        <w:rPr>
          <w:rFonts w:hint="eastAsia" w:ascii="黑体" w:hAnsi="黑体" w:eastAsia="黑体"/>
          <w:sz w:val="30"/>
          <w:szCs w:val="30"/>
        </w:rPr>
        <w:t>三、工程复查实施细则</w:t>
      </w:r>
      <w:r>
        <w:rPr>
          <w:rFonts w:hint="eastAsia" w:ascii="宋体" w:hAnsi="宋体"/>
          <w:bCs/>
          <w:sz w:val="30"/>
          <w:szCs w:val="30"/>
        </w:rPr>
        <w:t>——住宅类</w:t>
      </w:r>
      <w:bookmarkEnd w:id="4"/>
    </w:p>
    <w:p>
      <w:pPr>
        <w:ind w:firstLine="201" w:firstLineChars="200"/>
        <w:rPr>
          <w:b/>
          <w:bCs/>
          <w:sz w:val="10"/>
          <w:szCs w:val="10"/>
        </w:rPr>
      </w:pPr>
      <w:r>
        <w:rPr>
          <w:b/>
          <w:bCs/>
          <w:sz w:val="10"/>
          <w:szCs w:val="10"/>
        </w:rPr>
        <w:t xml:space="preserve"> </w:t>
      </w:r>
    </w:p>
    <w:tbl>
      <w:tblPr>
        <w:tblStyle w:val="2"/>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8" w:hRule="atLeast"/>
        </w:trPr>
        <w:tc>
          <w:tcPr>
            <w:tcW w:w="567"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ascii="宋体" w:hAnsi="宋体"/>
                <w:szCs w:val="21"/>
              </w:rPr>
              <w:t>1</w:t>
            </w:r>
          </w:p>
        </w:tc>
        <w:tc>
          <w:tcPr>
            <w:tcW w:w="1277" w:type="dxa"/>
            <w:vMerge w:val="restart"/>
            <w:tcBorders>
              <w:top w:val="single" w:color="auto" w:sz="4" w:space="0"/>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黑体" w:hAnsi="黑体" w:eastAsia="黑体"/>
                <w:szCs w:val="21"/>
              </w:rPr>
            </w:pPr>
            <w:r>
              <w:rPr>
                <w:rFonts w:hint="eastAsia" w:ascii="黑体" w:hAnsi="黑体" w:eastAsia="黑体"/>
                <w:szCs w:val="21"/>
              </w:rPr>
              <w:t>必要文件：</w:t>
            </w:r>
          </w:p>
          <w:p>
            <w:pPr>
              <w:snapToGrid w:val="0"/>
              <w:spacing w:line="360" w:lineRule="auto"/>
              <w:rPr>
                <w:rFonts w:ascii="宋体" w:hAnsi="宋体"/>
                <w:szCs w:val="21"/>
              </w:rPr>
            </w:pPr>
            <w:r>
              <w:rPr>
                <w:rFonts w:hint="eastAsia" w:ascii="宋体" w:hAnsi="宋体"/>
                <w:szCs w:val="21"/>
              </w:rPr>
              <w:t>1.企业法人营业证照、资质等级证书、安全生产许可证（此三项上一年度参评企业可提供加盖本单位公章的复印件）</w:t>
            </w:r>
          </w:p>
          <w:p>
            <w:pPr>
              <w:snapToGrid w:val="0"/>
              <w:spacing w:line="360" w:lineRule="auto"/>
              <w:rPr>
                <w:rFonts w:ascii="宋体" w:hAnsi="宋体"/>
                <w:szCs w:val="21"/>
              </w:rPr>
            </w:pPr>
            <w:r>
              <w:rPr>
                <w:rFonts w:hint="eastAsia" w:ascii="宋体" w:hAnsi="宋体"/>
                <w:szCs w:val="21"/>
              </w:rPr>
              <w:t>2.项目经理注册建造师证书、安全生产考核合格证书；</w:t>
            </w:r>
          </w:p>
          <w:p>
            <w:pPr>
              <w:snapToGrid w:val="0"/>
              <w:spacing w:line="360" w:lineRule="auto"/>
              <w:rPr>
                <w:rFonts w:ascii="宋体" w:hAnsi="宋体"/>
                <w:szCs w:val="21"/>
              </w:rPr>
            </w:pPr>
            <w:r>
              <w:rPr>
                <w:rFonts w:hint="eastAsia" w:ascii="宋体" w:hAnsi="宋体"/>
                <w:szCs w:val="21"/>
              </w:rPr>
              <w:t>3.施工许可相关证明文件；</w:t>
            </w:r>
          </w:p>
          <w:p>
            <w:pPr>
              <w:snapToGrid w:val="0"/>
              <w:spacing w:line="360" w:lineRule="auto"/>
              <w:rPr>
                <w:rFonts w:ascii="宋体" w:hAnsi="宋体"/>
                <w:szCs w:val="21"/>
              </w:rPr>
            </w:pPr>
            <w:r>
              <w:rPr>
                <w:rFonts w:hint="eastAsia" w:ascii="宋体" w:hAnsi="宋体"/>
                <w:szCs w:val="21"/>
              </w:rPr>
              <w:t>4.施工合同；</w:t>
            </w:r>
          </w:p>
          <w:p>
            <w:pPr>
              <w:snapToGrid w:val="0"/>
              <w:spacing w:line="360" w:lineRule="auto"/>
              <w:rPr>
                <w:rFonts w:ascii="宋体" w:hAnsi="宋体"/>
                <w:szCs w:val="21"/>
              </w:rPr>
            </w:pPr>
            <w:r>
              <w:rPr>
                <w:rFonts w:hint="eastAsia" w:ascii="宋体" w:hAnsi="宋体"/>
                <w:szCs w:val="21"/>
              </w:rPr>
              <w:t>5.项目竣工验收证明文件（相关责任主体签章必须齐全）；</w:t>
            </w:r>
          </w:p>
          <w:p>
            <w:pPr>
              <w:snapToGrid w:val="0"/>
              <w:spacing w:line="360" w:lineRule="auto"/>
              <w:rPr>
                <w:rFonts w:ascii="宋体" w:hAnsi="宋体"/>
                <w:szCs w:val="21"/>
              </w:rPr>
            </w:pPr>
            <w:r>
              <w:rPr>
                <w:rFonts w:hint="eastAsia" w:ascii="宋体" w:hAnsi="宋体"/>
                <w:szCs w:val="21"/>
              </w:rPr>
              <w:t>6.消防验收合格证明或消防竣工备案证明；</w:t>
            </w:r>
          </w:p>
          <w:p>
            <w:pPr>
              <w:snapToGrid w:val="0"/>
              <w:spacing w:line="360" w:lineRule="auto"/>
              <w:rPr>
                <w:rFonts w:ascii="宋体" w:hAnsi="宋体"/>
                <w:szCs w:val="21"/>
              </w:rPr>
            </w:pPr>
            <w:r>
              <w:rPr>
                <w:rFonts w:hint="eastAsia" w:ascii="宋体" w:hAnsi="宋体"/>
                <w:szCs w:val="21"/>
              </w:rPr>
              <w:t>7.室内环境质量检测报告，需由具备相应资质的检测机构出具；</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ascii="宋体" w:hAnsi="宋体"/>
                <w:szCs w:val="21"/>
              </w:rPr>
            </w:pPr>
            <w:r>
              <w:rPr>
                <w:rFonts w:hint="eastAsia" w:ascii="宋体" w:hAnsi="宋体"/>
                <w:szCs w:val="21"/>
              </w:rPr>
              <w:t>必要文件有一项不合格或不符合要求</w:t>
            </w:r>
            <w:bookmarkStart w:id="5" w:name="_GoBack"/>
            <w:bookmarkEnd w:id="5"/>
            <w:r>
              <w:rPr>
                <w:rFonts w:hint="eastAsia" w:ascii="宋体" w:hAnsi="宋体"/>
                <w:szCs w:val="21"/>
              </w:rPr>
              <w:t>者不予评审。</w:t>
            </w:r>
          </w:p>
        </w:tc>
        <w:tc>
          <w:tcPr>
            <w:tcW w:w="1701" w:type="dxa"/>
            <w:tcBorders>
              <w:top w:val="single" w:color="auto" w:sz="4" w:space="0"/>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必要文件应为原件或可网查的电子文件打印件并加盖申报单位鲜章。</w:t>
            </w:r>
          </w:p>
          <w:p>
            <w:pPr>
              <w:snapToGrid w:val="0"/>
              <w:spacing w:line="288" w:lineRule="auto"/>
              <w:jc w:val="left"/>
              <w:rPr>
                <w:rFonts w:ascii="宋体" w:hAnsi="宋体"/>
                <w:szCs w:val="21"/>
              </w:rPr>
            </w:pPr>
            <w:r>
              <w:rPr>
                <w:rFonts w:hint="eastAsia" w:ascii="宋体" w:hAnsi="宋体"/>
                <w:bCs/>
                <w:szCs w:val="21"/>
              </w:rPr>
              <w:t>室内环境质量检测单位必须具有相应的检测资质，检测项目及检测标准必须符合现行国家标准《民用建筑工程室内环境污染控制标准》GB50325-2020中</w:t>
            </w:r>
            <w:r>
              <w:rPr>
                <w:rFonts w:ascii="宋体" w:hAnsi="宋体"/>
                <w:bCs/>
                <w:szCs w:val="21"/>
              </w:rPr>
              <w:fldChar w:fldCharType="begin"/>
            </w:r>
            <w:r>
              <w:rPr>
                <w:rFonts w:hint="eastAsia" w:ascii="宋体" w:hAnsi="宋体"/>
                <w:bCs/>
                <w:szCs w:val="21"/>
              </w:rPr>
              <w:instrText xml:space="preserve">= 1 \* ROMAN</w:instrText>
            </w:r>
            <w:r>
              <w:rPr>
                <w:rFonts w:ascii="宋体" w:hAnsi="宋体"/>
                <w:bCs/>
                <w:szCs w:val="21"/>
              </w:rPr>
              <w:fldChar w:fldCharType="separate"/>
            </w:r>
            <w:r>
              <w:rPr>
                <w:rFonts w:ascii="宋体" w:hAnsi="宋体"/>
                <w:bCs/>
                <w:szCs w:val="21"/>
              </w:rPr>
              <w:t>I</w:t>
            </w:r>
            <w:r>
              <w:rPr>
                <w:rFonts w:ascii="宋体" w:hAnsi="宋体"/>
                <w:szCs w:val="21"/>
              </w:rPr>
              <w:fldChar w:fldCharType="end"/>
            </w:r>
            <w:r>
              <w:rPr>
                <w:rFonts w:hint="eastAsia" w:ascii="宋体" w:hAnsi="宋体"/>
                <w:bCs/>
                <w:szCs w:val="21"/>
              </w:rPr>
              <w:t>类民用建筑的规定。</w:t>
            </w:r>
          </w:p>
        </w:tc>
        <w:tc>
          <w:tcPr>
            <w:tcW w:w="851"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分</w:t>
            </w:r>
          </w:p>
        </w:tc>
        <w:tc>
          <w:tcPr>
            <w:tcW w:w="2268" w:type="dxa"/>
            <w:tcBorders>
              <w:top w:val="single" w:color="auto" w:sz="4" w:space="0"/>
              <w:left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查：相关文件资料原件或电子证件（提供网查链接）；</w:t>
            </w:r>
          </w:p>
          <w:p>
            <w:pPr>
              <w:snapToGrid w:val="0"/>
              <w:spacing w:line="276" w:lineRule="auto"/>
              <w:ind w:firstLine="420" w:firstLineChars="200"/>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黑体" w:hAnsi="黑体" w:eastAsia="黑体"/>
                <w:spacing w:val="-4"/>
                <w:szCs w:val="21"/>
              </w:rPr>
            </w:pPr>
            <w:r>
              <w:rPr>
                <w:rFonts w:hint="eastAsia" w:ascii="黑体" w:hAnsi="黑体" w:eastAsia="黑体"/>
                <w:szCs w:val="21"/>
              </w:rPr>
              <w:t>工程安全证明资料：</w:t>
            </w:r>
          </w:p>
          <w:p>
            <w:pPr>
              <w:snapToGrid w:val="0"/>
              <w:spacing w:line="360" w:lineRule="auto"/>
              <w:rPr>
                <w:rFonts w:ascii="宋体" w:hAnsi="宋体"/>
                <w:spacing w:val="-4"/>
                <w:szCs w:val="21"/>
              </w:rPr>
            </w:pPr>
            <w:r>
              <w:rPr>
                <w:rFonts w:hint="eastAsia" w:ascii="宋体" w:hAnsi="宋体"/>
                <w:spacing w:val="-4"/>
                <w:szCs w:val="21"/>
              </w:rPr>
              <w:t>1.涉及主体和承重结构改动或增加荷载时，必须具有经原结构设计单位或具备相应资质设计单位的认可文件（需审查原件）；</w:t>
            </w:r>
          </w:p>
          <w:p>
            <w:pPr>
              <w:snapToGrid w:val="0"/>
              <w:spacing w:line="360" w:lineRule="auto"/>
              <w:rPr>
                <w:rFonts w:ascii="宋体" w:hAnsi="宋体"/>
                <w:spacing w:val="-4"/>
                <w:szCs w:val="21"/>
              </w:rPr>
            </w:pPr>
            <w:r>
              <w:rPr>
                <w:rFonts w:hint="eastAsia" w:ascii="宋体" w:hAnsi="宋体"/>
                <w:spacing w:val="-4"/>
                <w:szCs w:val="21"/>
              </w:rPr>
              <w:t>2.饰面板后置埋件的现场拉拔力检测报告；</w:t>
            </w:r>
          </w:p>
          <w:p>
            <w:pPr>
              <w:snapToGrid w:val="0"/>
              <w:spacing w:line="360" w:lineRule="auto"/>
              <w:rPr>
                <w:rFonts w:ascii="宋体" w:hAnsi="宋体"/>
                <w:spacing w:val="-4"/>
                <w:szCs w:val="21"/>
              </w:rPr>
            </w:pPr>
            <w:r>
              <w:rPr>
                <w:rFonts w:hint="eastAsia" w:ascii="宋体" w:hAnsi="宋体"/>
                <w:spacing w:val="-4"/>
                <w:szCs w:val="21"/>
              </w:rPr>
              <w:t>3.质量大于10kg的灯具，要全数提供其固定装置的强度试验记录。</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p>
          <w:p>
            <w:pPr>
              <w:pStyle w:val="4"/>
              <w:snapToGrid w:val="0"/>
              <w:spacing w:line="276" w:lineRule="auto"/>
              <w:ind w:firstLine="0" w:firstLineChars="0"/>
              <w:rPr>
                <w:rFonts w:ascii="宋体" w:hAnsi="宋体"/>
                <w:szCs w:val="21"/>
              </w:rPr>
            </w:pPr>
            <w:r>
              <w:rPr>
                <w:rFonts w:hint="eastAsia" w:ascii="宋体" w:hAnsi="宋体"/>
                <w:bCs/>
                <w:szCs w:val="21"/>
              </w:rPr>
              <w:t>1</w:t>
            </w:r>
            <w:r>
              <w:rPr>
                <w:rFonts w:ascii="宋体" w:hAnsi="宋体"/>
                <w:bCs/>
                <w:szCs w:val="21"/>
              </w:rPr>
              <w:t>.</w:t>
            </w:r>
            <w:r>
              <w:rPr>
                <w:rFonts w:hint="eastAsia" w:ascii="宋体" w:hAnsi="宋体"/>
                <w:bCs/>
                <w:szCs w:val="21"/>
              </w:rPr>
              <w:t>改动建筑主体、承重结构或增加结构荷载，但未提供相关工程安全证明资料的，扣20分；</w:t>
            </w:r>
          </w:p>
          <w:p>
            <w:pPr>
              <w:pStyle w:val="4"/>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未提供现场拉拔力检测报告或检测不合格的，扣3～5分；</w:t>
            </w:r>
          </w:p>
          <w:p>
            <w:pPr>
              <w:pStyle w:val="4"/>
              <w:snapToGrid w:val="0"/>
              <w:spacing w:line="276"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未提供或所提供的强度试验记录不符合相关规范规定的，扣3～5分。</w:t>
            </w:r>
          </w:p>
        </w:tc>
        <w:tc>
          <w:tcPr>
            <w:tcW w:w="1701" w:type="dxa"/>
            <w:tcBorders>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bCs/>
                <w:szCs w:val="21"/>
              </w:rPr>
              <w:t>强度试验要按5倍灯具重量的均布荷载，试验时间应不少于15min，固定装置及其部件应无明显变形。</w:t>
            </w: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结合工程实体查相关资料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567" w:type="dxa"/>
            <w:vMerge w:val="continue"/>
            <w:tcBorders>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黑体" w:hAnsi="黑体" w:eastAsia="黑体"/>
                <w:szCs w:val="21"/>
              </w:rPr>
            </w:pPr>
          </w:p>
          <w:p>
            <w:pPr>
              <w:snapToGrid w:val="0"/>
              <w:spacing w:line="288" w:lineRule="auto"/>
              <w:rPr>
                <w:rFonts w:ascii="黑体" w:hAnsi="黑体" w:eastAsia="黑体"/>
                <w:szCs w:val="21"/>
              </w:rPr>
            </w:pPr>
            <w:r>
              <w:rPr>
                <w:rFonts w:hint="eastAsia" w:ascii="黑体" w:hAnsi="黑体" w:eastAsia="黑体"/>
                <w:szCs w:val="21"/>
              </w:rPr>
              <w:t>过程资料：</w:t>
            </w:r>
          </w:p>
          <w:p>
            <w:pPr>
              <w:snapToGrid w:val="0"/>
              <w:spacing w:line="288" w:lineRule="auto"/>
              <w:ind w:firstLine="31" w:firstLineChars="15"/>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施工组织设计</w:t>
            </w:r>
          </w:p>
          <w:p>
            <w:pPr>
              <w:snapToGrid w:val="0"/>
              <w:spacing w:line="288" w:lineRule="auto"/>
              <w:ind w:firstLine="31" w:firstLineChars="15"/>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技术交底记录</w:t>
            </w:r>
          </w:p>
          <w:p>
            <w:pPr>
              <w:snapToGrid w:val="0"/>
              <w:spacing w:line="288" w:lineRule="auto"/>
              <w:ind w:firstLine="31" w:firstLineChars="15"/>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施工日志</w:t>
            </w:r>
          </w:p>
          <w:p>
            <w:pPr>
              <w:snapToGrid w:val="0"/>
              <w:spacing w:line="288" w:lineRule="auto"/>
              <w:ind w:firstLine="31" w:firstLineChars="15"/>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主要材料的合格证、检测报告、报验表</w:t>
            </w:r>
          </w:p>
          <w:p>
            <w:pPr>
              <w:snapToGrid w:val="0"/>
              <w:spacing w:line="288" w:lineRule="auto"/>
              <w:ind w:firstLine="31" w:firstLineChars="15"/>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主要材料及其性能指标的复试报告：</w:t>
            </w:r>
          </w:p>
          <w:p>
            <w:pPr>
              <w:snapToGrid w:val="0"/>
              <w:spacing w:line="288" w:lineRule="auto"/>
              <w:ind w:firstLine="31" w:firstLineChars="15"/>
              <w:rPr>
                <w:rFonts w:ascii="宋体" w:hAnsi="宋体"/>
                <w:szCs w:val="21"/>
              </w:rPr>
            </w:pPr>
            <w:r>
              <w:rPr>
                <w:rFonts w:hint="eastAsia" w:ascii="宋体" w:hAnsi="宋体"/>
                <w:szCs w:val="21"/>
              </w:rPr>
              <w:t>（1）抹灰工程：</w:t>
            </w:r>
            <w:r>
              <w:rPr>
                <w:rFonts w:hint="eastAsia" w:ascii="宋体" w:hAnsi="宋体"/>
                <w:szCs w:val="21"/>
              </w:rPr>
              <w:fldChar w:fldCharType="begin"/>
            </w:r>
            <w:r>
              <w:rPr>
                <w:rFonts w:hint="eastAsia" w:ascii="宋体" w:hAnsi="宋体"/>
                <w:szCs w:val="21"/>
              </w:rPr>
              <w:instrText xml:space="preserve"> = 1 \* GB3 \* MERGEFORMAT </w:instrText>
            </w:r>
            <w:r>
              <w:rPr>
                <w:rFonts w:hint="eastAsia" w:ascii="宋体" w:hAnsi="宋体"/>
                <w:szCs w:val="21"/>
              </w:rPr>
              <w:fldChar w:fldCharType="separate"/>
            </w:r>
            <w:r>
              <w:rPr>
                <w:rFonts w:hint="eastAsia" w:ascii="宋体" w:hAnsi="宋体"/>
                <w:szCs w:val="21"/>
              </w:rPr>
              <w:t>①</w:t>
            </w:r>
            <w:r>
              <w:rPr>
                <w:rFonts w:hint="eastAsia" w:ascii="宋体" w:hAnsi="宋体"/>
                <w:szCs w:val="21"/>
              </w:rPr>
              <w:fldChar w:fldCharType="end"/>
            </w:r>
            <w:r>
              <w:rPr>
                <w:rFonts w:hint="eastAsia" w:ascii="宋体" w:hAnsi="宋体"/>
                <w:szCs w:val="21"/>
              </w:rPr>
              <w:t>砂浆的拉伸粘结强度；</w:t>
            </w:r>
            <w:r>
              <w:rPr>
                <w:rFonts w:hint="eastAsia" w:ascii="宋体" w:hAnsi="宋体"/>
                <w:szCs w:val="21"/>
              </w:rPr>
              <w:fldChar w:fldCharType="begin"/>
            </w:r>
            <w:r>
              <w:rPr>
                <w:rFonts w:hint="eastAsia" w:ascii="宋体" w:hAnsi="宋体"/>
                <w:szCs w:val="21"/>
              </w:rPr>
              <w:instrText xml:space="preserve"> = 2 \* GB3 \* MERGEFORMAT </w:instrText>
            </w:r>
            <w:r>
              <w:rPr>
                <w:rFonts w:hint="eastAsia" w:ascii="宋体" w:hAnsi="宋体"/>
                <w:szCs w:val="21"/>
              </w:rPr>
              <w:fldChar w:fldCharType="separate"/>
            </w:r>
            <w:r>
              <w:rPr>
                <w:rFonts w:hint="eastAsia" w:ascii="宋体" w:hAnsi="宋体"/>
                <w:szCs w:val="21"/>
              </w:rPr>
              <w:t>②</w:t>
            </w:r>
            <w:r>
              <w:rPr>
                <w:rFonts w:hint="eastAsia" w:ascii="宋体" w:hAnsi="宋体"/>
                <w:szCs w:val="21"/>
              </w:rPr>
              <w:fldChar w:fldCharType="end"/>
            </w:r>
            <w:r>
              <w:rPr>
                <w:rFonts w:hint="eastAsia" w:ascii="宋体" w:hAnsi="宋体"/>
                <w:szCs w:val="21"/>
              </w:rPr>
              <w:t>聚合物砂浆的保水率；</w:t>
            </w:r>
          </w:p>
          <w:p>
            <w:pPr>
              <w:snapToGrid w:val="0"/>
              <w:spacing w:line="288" w:lineRule="auto"/>
              <w:ind w:firstLine="31" w:firstLineChars="15"/>
              <w:rPr>
                <w:rFonts w:ascii="宋体" w:hAnsi="宋体"/>
                <w:szCs w:val="21"/>
              </w:rPr>
            </w:pPr>
            <w:r>
              <w:rPr>
                <w:rFonts w:hint="eastAsia" w:ascii="宋体" w:hAnsi="宋体"/>
                <w:szCs w:val="21"/>
              </w:rPr>
              <w:t>（2）门窗工程：人造木板门的甲醛释放量；</w:t>
            </w:r>
          </w:p>
          <w:p>
            <w:pPr>
              <w:snapToGrid w:val="0"/>
              <w:spacing w:line="288" w:lineRule="auto"/>
              <w:ind w:firstLine="31" w:firstLineChars="15"/>
              <w:rPr>
                <w:rFonts w:ascii="宋体" w:hAnsi="宋体"/>
                <w:szCs w:val="21"/>
              </w:rPr>
            </w:pPr>
            <w:r>
              <w:rPr>
                <w:rFonts w:hint="eastAsia" w:ascii="宋体" w:hAnsi="宋体"/>
                <w:szCs w:val="21"/>
              </w:rPr>
              <w:t>（3）吊顶工程：人造木板的甲醛释放量。</w:t>
            </w:r>
          </w:p>
          <w:p>
            <w:pPr>
              <w:snapToGrid w:val="0"/>
              <w:spacing w:line="288" w:lineRule="auto"/>
              <w:ind w:firstLine="31" w:firstLineChars="15"/>
              <w:rPr>
                <w:rFonts w:ascii="宋体" w:hAnsi="宋体"/>
                <w:szCs w:val="21"/>
              </w:rPr>
            </w:pPr>
            <w:r>
              <w:rPr>
                <w:rFonts w:hint="eastAsia" w:ascii="宋体" w:hAnsi="宋体"/>
                <w:szCs w:val="21"/>
              </w:rPr>
              <w:t>（4）轻质隔墙工程：人造木板的甲醛释放量。</w:t>
            </w:r>
          </w:p>
          <w:p>
            <w:pPr>
              <w:snapToGrid w:val="0"/>
              <w:spacing w:line="288" w:lineRule="auto"/>
              <w:ind w:firstLine="31" w:firstLineChars="15"/>
              <w:rPr>
                <w:rFonts w:ascii="宋体" w:hAnsi="宋体"/>
                <w:szCs w:val="21"/>
              </w:rPr>
            </w:pPr>
            <w:r>
              <w:rPr>
                <w:rFonts w:hint="eastAsia" w:ascii="宋体" w:hAnsi="宋体"/>
                <w:szCs w:val="21"/>
              </w:rPr>
              <w:t>（5）饰面板工程：</w:t>
            </w:r>
            <w:r>
              <w:rPr>
                <w:rFonts w:hint="eastAsia" w:ascii="宋体" w:hAnsi="宋体"/>
                <w:szCs w:val="21"/>
              </w:rPr>
              <w:fldChar w:fldCharType="begin"/>
            </w:r>
            <w:r>
              <w:rPr>
                <w:rFonts w:hint="eastAsia" w:ascii="宋体" w:hAnsi="宋体"/>
                <w:szCs w:val="21"/>
              </w:rPr>
              <w:instrText xml:space="preserve"> = 1 \* GB3 \* MERGEFORMAT </w:instrText>
            </w:r>
            <w:r>
              <w:rPr>
                <w:rFonts w:hint="eastAsia" w:ascii="宋体" w:hAnsi="宋体"/>
                <w:szCs w:val="21"/>
              </w:rPr>
              <w:fldChar w:fldCharType="separate"/>
            </w:r>
            <w:r>
              <w:rPr>
                <w:rFonts w:hint="eastAsia" w:ascii="宋体" w:hAnsi="宋体"/>
                <w:szCs w:val="21"/>
              </w:rPr>
              <w:t>①</w:t>
            </w:r>
            <w:r>
              <w:rPr>
                <w:rFonts w:hint="eastAsia" w:ascii="宋体" w:hAnsi="宋体"/>
                <w:szCs w:val="21"/>
              </w:rPr>
              <w:fldChar w:fldCharType="end"/>
            </w:r>
            <w:r>
              <w:rPr>
                <w:rFonts w:hint="eastAsia" w:ascii="宋体" w:hAnsi="宋体"/>
                <w:szCs w:val="21"/>
              </w:rPr>
              <w:t>花岗石板的放射性；</w:t>
            </w:r>
            <w:r>
              <w:rPr>
                <w:rFonts w:hint="eastAsia" w:ascii="宋体" w:hAnsi="宋体"/>
                <w:szCs w:val="21"/>
              </w:rPr>
              <w:fldChar w:fldCharType="begin"/>
            </w:r>
            <w:r>
              <w:rPr>
                <w:rFonts w:hint="eastAsia" w:ascii="宋体" w:hAnsi="宋体"/>
                <w:szCs w:val="21"/>
              </w:rPr>
              <w:instrText xml:space="preserve"> = 2 \* GB3 </w:instrText>
            </w:r>
            <w:r>
              <w:rPr>
                <w:rFonts w:hint="eastAsia" w:ascii="宋体" w:hAnsi="宋体"/>
                <w:szCs w:val="21"/>
              </w:rPr>
              <w:fldChar w:fldCharType="separate"/>
            </w:r>
            <w:r>
              <w:rPr>
                <w:rFonts w:hint="eastAsia" w:ascii="宋体" w:hAnsi="宋体"/>
                <w:szCs w:val="21"/>
              </w:rPr>
              <w:t>②</w:t>
            </w:r>
            <w:r>
              <w:rPr>
                <w:rFonts w:hint="eastAsia" w:ascii="宋体" w:hAnsi="宋体"/>
                <w:szCs w:val="21"/>
              </w:rPr>
              <w:fldChar w:fldCharType="end"/>
            </w:r>
            <w:r>
              <w:rPr>
                <w:rFonts w:hint="eastAsia" w:ascii="宋体" w:hAnsi="宋体"/>
                <w:szCs w:val="21"/>
              </w:rPr>
              <w:t>人造木板的甲醛释放量；</w:t>
            </w:r>
            <w:r>
              <w:rPr>
                <w:rFonts w:hint="eastAsia" w:ascii="宋体" w:hAnsi="宋体"/>
                <w:szCs w:val="21"/>
              </w:rPr>
              <w:fldChar w:fldCharType="begin"/>
            </w:r>
            <w:r>
              <w:rPr>
                <w:rFonts w:hint="eastAsia" w:ascii="宋体" w:hAnsi="宋体"/>
                <w:szCs w:val="21"/>
              </w:rPr>
              <w:instrText xml:space="preserve"> = 3 \* GB3 </w:instrText>
            </w:r>
            <w:r>
              <w:rPr>
                <w:rFonts w:hint="eastAsia" w:ascii="宋体" w:hAnsi="宋体"/>
                <w:szCs w:val="21"/>
              </w:rPr>
              <w:fldChar w:fldCharType="separate"/>
            </w:r>
            <w:r>
              <w:rPr>
                <w:rFonts w:hint="eastAsia" w:ascii="宋体" w:hAnsi="宋体"/>
                <w:szCs w:val="21"/>
              </w:rPr>
              <w:t>③</w:t>
            </w:r>
            <w:r>
              <w:rPr>
                <w:rFonts w:hint="eastAsia" w:ascii="宋体" w:hAnsi="宋体"/>
                <w:szCs w:val="21"/>
              </w:rPr>
              <w:fldChar w:fldCharType="end"/>
            </w:r>
            <w:r>
              <w:rPr>
                <w:rFonts w:hint="eastAsia" w:ascii="宋体" w:hAnsi="宋体"/>
                <w:szCs w:val="21"/>
              </w:rPr>
              <w:t>水泥基粘结料的粘结强度。</w:t>
            </w:r>
          </w:p>
          <w:p>
            <w:pPr>
              <w:snapToGrid w:val="0"/>
              <w:spacing w:line="288" w:lineRule="auto"/>
              <w:ind w:firstLine="31" w:firstLineChars="15"/>
              <w:rPr>
                <w:rFonts w:ascii="宋体" w:hAnsi="宋体"/>
                <w:szCs w:val="21"/>
              </w:rPr>
            </w:pPr>
            <w:r>
              <w:rPr>
                <w:rFonts w:hint="eastAsia" w:ascii="宋体" w:hAnsi="宋体"/>
                <w:szCs w:val="21"/>
              </w:rPr>
              <w:t>（6）饰面砖工程：</w:t>
            </w:r>
            <w:r>
              <w:rPr>
                <w:rFonts w:hint="eastAsia" w:ascii="宋体" w:hAnsi="宋体"/>
                <w:szCs w:val="21"/>
              </w:rPr>
              <w:fldChar w:fldCharType="begin"/>
            </w:r>
            <w:r>
              <w:rPr>
                <w:rFonts w:hint="eastAsia" w:ascii="宋体" w:hAnsi="宋体"/>
                <w:szCs w:val="21"/>
              </w:rPr>
              <w:instrText xml:space="preserve"> = 1 \* GB3 \* MERGEFORMAT </w:instrText>
            </w:r>
            <w:r>
              <w:rPr>
                <w:rFonts w:hint="eastAsia" w:ascii="宋体" w:hAnsi="宋体"/>
                <w:szCs w:val="21"/>
              </w:rPr>
              <w:fldChar w:fldCharType="separate"/>
            </w:r>
            <w:r>
              <w:rPr>
                <w:rFonts w:hint="eastAsia" w:ascii="宋体" w:hAnsi="宋体"/>
                <w:szCs w:val="21"/>
              </w:rPr>
              <w:t>①</w:t>
            </w:r>
            <w:r>
              <w:rPr>
                <w:rFonts w:hint="eastAsia" w:ascii="宋体" w:hAnsi="宋体"/>
                <w:szCs w:val="21"/>
              </w:rPr>
              <w:fldChar w:fldCharType="end"/>
            </w:r>
            <w:r>
              <w:rPr>
                <w:rFonts w:hint="eastAsia" w:ascii="宋体" w:hAnsi="宋体"/>
                <w:szCs w:val="21"/>
              </w:rPr>
              <w:t>花岗石和瓷质饰面砖的放射性；</w:t>
            </w:r>
            <w:r>
              <w:rPr>
                <w:rFonts w:hint="eastAsia" w:ascii="宋体" w:hAnsi="宋体"/>
                <w:szCs w:val="21"/>
              </w:rPr>
              <w:fldChar w:fldCharType="begin"/>
            </w:r>
            <w:r>
              <w:rPr>
                <w:rFonts w:hint="eastAsia" w:ascii="宋体" w:hAnsi="宋体"/>
                <w:szCs w:val="21"/>
              </w:rPr>
              <w:instrText xml:space="preserve"> = 2 \* GB3 \* MERGEFORMAT </w:instrText>
            </w:r>
            <w:r>
              <w:rPr>
                <w:rFonts w:hint="eastAsia" w:ascii="宋体" w:hAnsi="宋体"/>
                <w:szCs w:val="21"/>
              </w:rPr>
              <w:fldChar w:fldCharType="separate"/>
            </w:r>
            <w:r>
              <w:rPr>
                <w:rFonts w:hint="eastAsia" w:ascii="宋体" w:hAnsi="宋体"/>
                <w:szCs w:val="21"/>
              </w:rPr>
              <w:t>②</w:t>
            </w:r>
            <w:r>
              <w:rPr>
                <w:rFonts w:hint="eastAsia" w:ascii="宋体" w:hAnsi="宋体"/>
                <w:szCs w:val="21"/>
              </w:rPr>
              <w:fldChar w:fldCharType="end"/>
            </w:r>
            <w:r>
              <w:rPr>
                <w:rFonts w:hint="eastAsia" w:ascii="宋体" w:hAnsi="宋体"/>
                <w:szCs w:val="21"/>
              </w:rPr>
              <w:t>水泥基粘结材料与所用外墙饰面砖的拉伸粘结强度；</w:t>
            </w:r>
          </w:p>
          <w:p>
            <w:pPr>
              <w:snapToGrid w:val="0"/>
              <w:spacing w:line="288" w:lineRule="auto"/>
              <w:ind w:firstLine="31" w:firstLineChars="15"/>
              <w:rPr>
                <w:rFonts w:ascii="宋体" w:hAnsi="宋体"/>
                <w:szCs w:val="21"/>
              </w:rPr>
            </w:pPr>
            <w:r>
              <w:rPr>
                <w:rFonts w:hint="eastAsia" w:ascii="宋体" w:hAnsi="宋体"/>
                <w:szCs w:val="21"/>
              </w:rPr>
              <w:t>（7）裱糊与软包工程：</w:t>
            </w:r>
            <w:r>
              <w:rPr>
                <w:rFonts w:hint="eastAsia" w:ascii="宋体" w:hAnsi="宋体"/>
                <w:szCs w:val="21"/>
              </w:rPr>
              <w:fldChar w:fldCharType="begin"/>
            </w:r>
            <w:r>
              <w:rPr>
                <w:rFonts w:hint="eastAsia" w:ascii="宋体" w:hAnsi="宋体"/>
                <w:szCs w:val="21"/>
              </w:rPr>
              <w:instrText xml:space="preserve"> = 1 \* GB3 \* MERGEFORMAT </w:instrText>
            </w:r>
            <w:r>
              <w:rPr>
                <w:rFonts w:hint="eastAsia" w:ascii="宋体" w:hAnsi="宋体"/>
                <w:szCs w:val="21"/>
              </w:rPr>
              <w:fldChar w:fldCharType="separate"/>
            </w:r>
            <w:r>
              <w:rPr>
                <w:rFonts w:hint="eastAsia" w:ascii="宋体" w:hAnsi="宋体"/>
                <w:szCs w:val="21"/>
              </w:rPr>
              <w:t>①</w:t>
            </w:r>
            <w:r>
              <w:rPr>
                <w:rFonts w:hint="eastAsia" w:ascii="宋体" w:hAnsi="宋体"/>
                <w:szCs w:val="21"/>
              </w:rPr>
              <w:fldChar w:fldCharType="end"/>
            </w:r>
            <w:r>
              <w:rPr>
                <w:rFonts w:hint="eastAsia" w:ascii="宋体" w:hAnsi="宋体"/>
                <w:szCs w:val="21"/>
              </w:rPr>
              <w:t>木材含水率；</w:t>
            </w:r>
            <w:r>
              <w:rPr>
                <w:rFonts w:hint="eastAsia" w:ascii="宋体" w:hAnsi="宋体"/>
                <w:szCs w:val="21"/>
              </w:rPr>
              <w:fldChar w:fldCharType="begin"/>
            </w:r>
            <w:r>
              <w:rPr>
                <w:rFonts w:hint="eastAsia" w:ascii="宋体" w:hAnsi="宋体"/>
                <w:szCs w:val="21"/>
              </w:rPr>
              <w:instrText xml:space="preserve"> = 2 \* GB3 \* MERGEFORMAT </w:instrText>
            </w:r>
            <w:r>
              <w:rPr>
                <w:rFonts w:hint="eastAsia" w:ascii="宋体" w:hAnsi="宋体"/>
                <w:szCs w:val="21"/>
              </w:rPr>
              <w:fldChar w:fldCharType="separate"/>
            </w:r>
            <w:r>
              <w:rPr>
                <w:rFonts w:hint="eastAsia" w:ascii="宋体" w:hAnsi="宋体"/>
                <w:szCs w:val="21"/>
              </w:rPr>
              <w:t>②</w:t>
            </w:r>
            <w:r>
              <w:rPr>
                <w:rFonts w:hint="eastAsia" w:ascii="宋体" w:hAnsi="宋体"/>
                <w:szCs w:val="21"/>
              </w:rPr>
              <w:fldChar w:fldCharType="end"/>
            </w:r>
            <w:r>
              <w:rPr>
                <w:rFonts w:hint="eastAsia" w:ascii="宋体" w:hAnsi="宋体"/>
                <w:szCs w:val="21"/>
              </w:rPr>
              <w:t>人造木板的甲醛释放量。</w:t>
            </w:r>
          </w:p>
          <w:p>
            <w:pPr>
              <w:snapToGrid w:val="0"/>
              <w:spacing w:line="288" w:lineRule="auto"/>
              <w:ind w:firstLine="31" w:firstLineChars="15"/>
              <w:rPr>
                <w:rFonts w:ascii="宋体" w:hAnsi="宋体"/>
                <w:szCs w:val="21"/>
              </w:rPr>
            </w:pPr>
            <w:r>
              <w:rPr>
                <w:rFonts w:hint="eastAsia" w:ascii="宋体" w:hAnsi="宋体"/>
                <w:szCs w:val="21"/>
              </w:rPr>
              <w:t>（8）细部工程：</w:t>
            </w:r>
            <w:r>
              <w:rPr>
                <w:rFonts w:hint="eastAsia" w:ascii="宋体" w:hAnsi="宋体"/>
                <w:szCs w:val="21"/>
              </w:rPr>
              <w:fldChar w:fldCharType="begin"/>
            </w:r>
            <w:r>
              <w:rPr>
                <w:rFonts w:hint="eastAsia" w:ascii="宋体" w:hAnsi="宋体"/>
                <w:szCs w:val="21"/>
              </w:rPr>
              <w:instrText xml:space="preserve"> = 1 \* GB3 \* MERGEFORMAT </w:instrText>
            </w:r>
            <w:r>
              <w:rPr>
                <w:rFonts w:hint="eastAsia" w:ascii="宋体" w:hAnsi="宋体"/>
                <w:szCs w:val="21"/>
              </w:rPr>
              <w:fldChar w:fldCharType="separate"/>
            </w:r>
            <w:r>
              <w:rPr>
                <w:rFonts w:hint="eastAsia" w:ascii="宋体" w:hAnsi="宋体"/>
                <w:szCs w:val="21"/>
              </w:rPr>
              <w:t>①</w:t>
            </w:r>
            <w:r>
              <w:rPr>
                <w:rFonts w:hint="eastAsia" w:ascii="宋体" w:hAnsi="宋体"/>
                <w:szCs w:val="21"/>
              </w:rPr>
              <w:fldChar w:fldCharType="end"/>
            </w:r>
            <w:r>
              <w:rPr>
                <w:rFonts w:hint="eastAsia" w:ascii="宋体" w:hAnsi="宋体"/>
                <w:szCs w:val="21"/>
              </w:rPr>
              <w:t>花岗石的放射性；</w:t>
            </w:r>
            <w:r>
              <w:rPr>
                <w:rFonts w:hint="eastAsia" w:ascii="宋体" w:hAnsi="宋体"/>
                <w:szCs w:val="21"/>
              </w:rPr>
              <w:fldChar w:fldCharType="begin"/>
            </w:r>
            <w:r>
              <w:rPr>
                <w:rFonts w:hint="eastAsia" w:ascii="宋体" w:hAnsi="宋体"/>
                <w:szCs w:val="21"/>
              </w:rPr>
              <w:instrText xml:space="preserve"> = 2 \* GB3 \* MERGEFORMAT </w:instrText>
            </w:r>
            <w:r>
              <w:rPr>
                <w:rFonts w:hint="eastAsia" w:ascii="宋体" w:hAnsi="宋体"/>
                <w:szCs w:val="21"/>
              </w:rPr>
              <w:fldChar w:fldCharType="separate"/>
            </w:r>
            <w:r>
              <w:rPr>
                <w:rFonts w:hint="eastAsia" w:ascii="宋体" w:hAnsi="宋体"/>
                <w:szCs w:val="21"/>
              </w:rPr>
              <w:t>②</w:t>
            </w:r>
            <w:r>
              <w:rPr>
                <w:rFonts w:hint="eastAsia" w:ascii="宋体" w:hAnsi="宋体"/>
                <w:szCs w:val="21"/>
              </w:rPr>
              <w:fldChar w:fldCharType="end"/>
            </w:r>
            <w:r>
              <w:rPr>
                <w:rFonts w:hint="eastAsia" w:ascii="宋体" w:hAnsi="宋体"/>
                <w:szCs w:val="21"/>
              </w:rPr>
              <w:t>人造木板的甲醛释放量。</w:t>
            </w:r>
          </w:p>
          <w:p>
            <w:pPr>
              <w:snapToGrid w:val="0"/>
              <w:spacing w:line="288" w:lineRule="auto"/>
              <w:ind w:firstLine="31" w:firstLineChars="15"/>
              <w:rPr>
                <w:rFonts w:ascii="宋体" w:hAnsi="宋体"/>
                <w:szCs w:val="21"/>
              </w:rPr>
            </w:pPr>
            <w:r>
              <w:rPr>
                <w:rFonts w:hint="eastAsia" w:ascii="宋体" w:hAnsi="宋体"/>
                <w:szCs w:val="21"/>
              </w:rPr>
              <w:t>（9）防水工程：防水材料的主要物理指标。</w:t>
            </w:r>
          </w:p>
          <w:p>
            <w:pPr>
              <w:snapToGrid w:val="0"/>
              <w:spacing w:line="288" w:lineRule="auto"/>
              <w:ind w:firstLine="31" w:firstLineChars="15"/>
              <w:rPr>
                <w:rFonts w:ascii="宋体" w:hAnsi="宋体"/>
                <w:szCs w:val="21"/>
              </w:rPr>
            </w:pPr>
            <w:r>
              <w:rPr>
                <w:rFonts w:hint="eastAsia" w:ascii="宋体" w:hAnsi="宋体"/>
                <w:szCs w:val="21"/>
              </w:rPr>
              <w:t>（10）给排水工程、电气照明工程、采暖与通风等相关规范要求复试的其他材料及其性能指标。</w:t>
            </w:r>
          </w:p>
          <w:p>
            <w:pPr>
              <w:snapToGrid w:val="0"/>
              <w:spacing w:line="288" w:lineRule="auto"/>
              <w:ind w:firstLine="31" w:firstLineChars="15"/>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隐蔽工程验收记录</w:t>
            </w:r>
          </w:p>
          <w:p>
            <w:pPr>
              <w:snapToGrid w:val="0"/>
              <w:spacing w:line="288" w:lineRule="auto"/>
              <w:ind w:firstLine="31" w:firstLineChars="15"/>
              <w:rPr>
                <w:rFonts w:ascii="宋体" w:hAnsi="宋体"/>
                <w:szCs w:val="21"/>
              </w:rPr>
            </w:pPr>
            <w:r>
              <w:rPr>
                <w:rFonts w:hint="eastAsia" w:ascii="宋体" w:hAnsi="宋体"/>
                <w:szCs w:val="21"/>
              </w:rPr>
              <w:t>（1）抹灰工程：</w:t>
            </w:r>
            <w:r>
              <w:rPr>
                <w:rFonts w:hint="eastAsia" w:ascii="宋体" w:hAnsi="宋体"/>
                <w:szCs w:val="21"/>
              </w:rPr>
              <w:fldChar w:fldCharType="begin"/>
            </w:r>
            <w:r>
              <w:rPr>
                <w:rFonts w:hint="eastAsia" w:ascii="宋体" w:hAnsi="宋体"/>
                <w:szCs w:val="21"/>
              </w:rPr>
              <w:instrText xml:space="preserve"> = 1 \* GB3 \* MERGEFORMAT </w:instrText>
            </w:r>
            <w:r>
              <w:rPr>
                <w:rFonts w:hint="eastAsia" w:ascii="宋体" w:hAnsi="宋体"/>
                <w:szCs w:val="21"/>
              </w:rPr>
              <w:fldChar w:fldCharType="separate"/>
            </w:r>
            <w:r>
              <w:rPr>
                <w:rFonts w:hint="eastAsia" w:ascii="宋体" w:hAnsi="宋体"/>
                <w:szCs w:val="21"/>
              </w:rPr>
              <w:t>①</w:t>
            </w:r>
            <w:r>
              <w:rPr>
                <w:rFonts w:hint="eastAsia" w:ascii="宋体" w:hAnsi="宋体"/>
                <w:szCs w:val="21"/>
              </w:rPr>
              <w:fldChar w:fldCharType="end"/>
            </w:r>
            <w:r>
              <w:rPr>
                <w:rFonts w:hint="eastAsia" w:ascii="宋体" w:hAnsi="宋体"/>
                <w:szCs w:val="21"/>
              </w:rPr>
              <w:t>抹灰总厚度大于或等于35mm时的加强措施；</w:t>
            </w:r>
            <w:r>
              <w:rPr>
                <w:rFonts w:hint="eastAsia" w:ascii="宋体" w:hAnsi="宋体"/>
                <w:szCs w:val="21"/>
              </w:rPr>
              <w:fldChar w:fldCharType="begin"/>
            </w:r>
            <w:r>
              <w:rPr>
                <w:rFonts w:hint="eastAsia" w:ascii="宋体" w:hAnsi="宋体"/>
                <w:szCs w:val="21"/>
              </w:rPr>
              <w:instrText xml:space="preserve"> = 2 \* GB3 \* MERGEFORMAT </w:instrText>
            </w:r>
            <w:r>
              <w:rPr>
                <w:rFonts w:hint="eastAsia" w:ascii="宋体" w:hAnsi="宋体"/>
                <w:szCs w:val="21"/>
              </w:rPr>
              <w:fldChar w:fldCharType="separate"/>
            </w:r>
            <w:r>
              <w:rPr>
                <w:rFonts w:hint="eastAsia" w:ascii="宋体" w:hAnsi="宋体"/>
                <w:szCs w:val="21"/>
              </w:rPr>
              <w:t>②</w:t>
            </w:r>
            <w:r>
              <w:rPr>
                <w:rFonts w:hint="eastAsia" w:ascii="宋体" w:hAnsi="宋体"/>
                <w:szCs w:val="21"/>
              </w:rPr>
              <w:fldChar w:fldCharType="end"/>
            </w:r>
            <w:r>
              <w:rPr>
                <w:rFonts w:hint="eastAsia" w:ascii="宋体" w:hAnsi="宋体"/>
                <w:szCs w:val="21"/>
              </w:rPr>
              <w:t>不同材料交接处的基底加强措施.</w:t>
            </w:r>
          </w:p>
          <w:p>
            <w:pPr>
              <w:snapToGrid w:val="0"/>
              <w:spacing w:line="288" w:lineRule="auto"/>
              <w:ind w:firstLine="31" w:firstLineChars="15"/>
              <w:rPr>
                <w:rFonts w:ascii="宋体" w:hAnsi="宋体"/>
                <w:szCs w:val="21"/>
              </w:rPr>
            </w:pPr>
            <w:r>
              <w:rPr>
                <w:rFonts w:hint="eastAsia" w:ascii="宋体" w:hAnsi="宋体"/>
                <w:szCs w:val="21"/>
              </w:rPr>
              <w:t>（2）门窗工程：</w:t>
            </w:r>
            <w:r>
              <w:rPr>
                <w:rFonts w:hint="eastAsia" w:ascii="宋体" w:hAnsi="宋体"/>
                <w:szCs w:val="21"/>
              </w:rPr>
              <w:fldChar w:fldCharType="begin"/>
            </w:r>
            <w:r>
              <w:rPr>
                <w:rFonts w:hint="eastAsia" w:ascii="宋体" w:hAnsi="宋体"/>
                <w:szCs w:val="21"/>
              </w:rPr>
              <w:instrText xml:space="preserve"> = 1 \* GB3 \* MERGEFORMAT </w:instrText>
            </w:r>
            <w:r>
              <w:rPr>
                <w:rFonts w:hint="eastAsia" w:ascii="宋体" w:hAnsi="宋体"/>
                <w:szCs w:val="21"/>
              </w:rPr>
              <w:fldChar w:fldCharType="separate"/>
            </w:r>
            <w:r>
              <w:rPr>
                <w:rFonts w:hint="eastAsia" w:ascii="宋体" w:hAnsi="宋体"/>
                <w:szCs w:val="21"/>
              </w:rPr>
              <w:t>①</w:t>
            </w:r>
            <w:r>
              <w:rPr>
                <w:rFonts w:hint="eastAsia" w:ascii="宋体" w:hAnsi="宋体"/>
                <w:szCs w:val="21"/>
              </w:rPr>
              <w:fldChar w:fldCharType="end"/>
            </w:r>
            <w:r>
              <w:rPr>
                <w:rFonts w:hint="eastAsia" w:ascii="宋体" w:hAnsi="宋体"/>
                <w:szCs w:val="21"/>
              </w:rPr>
              <w:t>预埋件和锚固件；</w:t>
            </w:r>
            <w:r>
              <w:rPr>
                <w:rFonts w:hint="eastAsia" w:ascii="宋体" w:hAnsi="宋体"/>
                <w:szCs w:val="21"/>
              </w:rPr>
              <w:fldChar w:fldCharType="begin"/>
            </w:r>
            <w:r>
              <w:rPr>
                <w:rFonts w:hint="eastAsia" w:ascii="宋体" w:hAnsi="宋体"/>
                <w:szCs w:val="21"/>
              </w:rPr>
              <w:instrText xml:space="preserve"> = 2 \* GB3 \* MERGEFORMAT </w:instrText>
            </w:r>
            <w:r>
              <w:rPr>
                <w:rFonts w:hint="eastAsia" w:ascii="宋体" w:hAnsi="宋体"/>
                <w:szCs w:val="21"/>
              </w:rPr>
              <w:fldChar w:fldCharType="separate"/>
            </w:r>
            <w:r>
              <w:rPr>
                <w:rFonts w:hint="eastAsia" w:ascii="宋体" w:hAnsi="宋体"/>
                <w:szCs w:val="21"/>
              </w:rPr>
              <w:t>②</w:t>
            </w:r>
            <w:r>
              <w:rPr>
                <w:rFonts w:hint="eastAsia" w:ascii="宋体" w:hAnsi="宋体"/>
                <w:szCs w:val="21"/>
              </w:rPr>
              <w:fldChar w:fldCharType="end"/>
            </w:r>
            <w:r>
              <w:rPr>
                <w:rFonts w:hint="eastAsia" w:ascii="宋体" w:hAnsi="宋体"/>
                <w:szCs w:val="21"/>
              </w:rPr>
              <w:t>隐蔽部位的防腐和填嵌材料；</w:t>
            </w:r>
          </w:p>
          <w:p>
            <w:pPr>
              <w:snapToGrid w:val="0"/>
              <w:spacing w:line="288" w:lineRule="auto"/>
              <w:ind w:firstLine="31" w:firstLineChars="15"/>
              <w:rPr>
                <w:rFonts w:ascii="宋体" w:hAnsi="宋体"/>
                <w:szCs w:val="21"/>
              </w:rPr>
            </w:pPr>
            <w:r>
              <w:rPr>
                <w:rFonts w:hint="eastAsia" w:ascii="宋体" w:hAnsi="宋体"/>
                <w:szCs w:val="21"/>
              </w:rPr>
              <w:t>（3）吊顶工程：</w:t>
            </w:r>
            <w:r>
              <w:rPr>
                <w:rFonts w:hint="eastAsia" w:ascii="宋体" w:hAnsi="宋体"/>
                <w:szCs w:val="21"/>
              </w:rPr>
              <w:fldChar w:fldCharType="begin"/>
            </w:r>
            <w:r>
              <w:rPr>
                <w:rFonts w:hint="eastAsia" w:ascii="宋体" w:hAnsi="宋体"/>
                <w:szCs w:val="21"/>
              </w:rPr>
              <w:instrText xml:space="preserve"> = 1 \* GB3 \* MERGEFORMAT </w:instrText>
            </w:r>
            <w:r>
              <w:rPr>
                <w:rFonts w:hint="eastAsia" w:ascii="宋体" w:hAnsi="宋体"/>
                <w:szCs w:val="21"/>
              </w:rPr>
              <w:fldChar w:fldCharType="separate"/>
            </w:r>
            <w:r>
              <w:rPr>
                <w:rFonts w:hint="eastAsia" w:ascii="宋体" w:hAnsi="宋体"/>
                <w:szCs w:val="21"/>
              </w:rPr>
              <w:t>①</w:t>
            </w:r>
            <w:r>
              <w:rPr>
                <w:rFonts w:hint="eastAsia" w:ascii="宋体" w:hAnsi="宋体"/>
                <w:szCs w:val="21"/>
              </w:rPr>
              <w:fldChar w:fldCharType="end"/>
            </w:r>
            <w:r>
              <w:rPr>
                <w:rFonts w:hint="eastAsia" w:ascii="宋体" w:hAnsi="宋体"/>
                <w:szCs w:val="21"/>
              </w:rPr>
              <w:t>吊顶内管道、设备的安装及水管试压、风管严密性检验；</w:t>
            </w:r>
            <w:r>
              <w:rPr>
                <w:rFonts w:hint="eastAsia" w:ascii="宋体" w:hAnsi="宋体"/>
                <w:szCs w:val="21"/>
              </w:rPr>
              <w:fldChar w:fldCharType="begin"/>
            </w:r>
            <w:r>
              <w:rPr>
                <w:rFonts w:hint="eastAsia" w:ascii="宋体" w:hAnsi="宋体"/>
                <w:szCs w:val="21"/>
              </w:rPr>
              <w:instrText xml:space="preserve"> = 2 \* GB3 \* MERGEFORMAT </w:instrText>
            </w:r>
            <w:r>
              <w:rPr>
                <w:rFonts w:hint="eastAsia" w:ascii="宋体" w:hAnsi="宋体"/>
                <w:szCs w:val="21"/>
              </w:rPr>
              <w:fldChar w:fldCharType="separate"/>
            </w:r>
            <w:r>
              <w:rPr>
                <w:rFonts w:hint="eastAsia" w:ascii="宋体" w:hAnsi="宋体"/>
                <w:szCs w:val="21"/>
              </w:rPr>
              <w:t>②</w:t>
            </w:r>
            <w:r>
              <w:rPr>
                <w:rFonts w:hint="eastAsia" w:ascii="宋体" w:hAnsi="宋体"/>
                <w:szCs w:val="21"/>
              </w:rPr>
              <w:fldChar w:fldCharType="end"/>
            </w:r>
            <w:r>
              <w:rPr>
                <w:rFonts w:hint="eastAsia" w:ascii="宋体" w:hAnsi="宋体"/>
                <w:szCs w:val="21"/>
              </w:rPr>
              <w:t>木龙骨防火、防腐处理；</w:t>
            </w:r>
            <w:r>
              <w:rPr>
                <w:rFonts w:hint="eastAsia" w:ascii="宋体" w:hAnsi="宋体"/>
                <w:szCs w:val="21"/>
              </w:rPr>
              <w:fldChar w:fldCharType="begin"/>
            </w:r>
            <w:r>
              <w:rPr>
                <w:rFonts w:hint="eastAsia" w:ascii="宋体" w:hAnsi="宋体"/>
                <w:szCs w:val="21"/>
              </w:rPr>
              <w:instrText xml:space="preserve"> = 3 \* GB3 </w:instrText>
            </w:r>
            <w:r>
              <w:rPr>
                <w:rFonts w:hint="eastAsia" w:ascii="宋体" w:hAnsi="宋体"/>
                <w:szCs w:val="21"/>
              </w:rPr>
              <w:fldChar w:fldCharType="separate"/>
            </w:r>
            <w:r>
              <w:rPr>
                <w:rFonts w:hint="eastAsia" w:ascii="宋体" w:hAnsi="宋体"/>
                <w:szCs w:val="21"/>
              </w:rPr>
              <w:t>③</w:t>
            </w:r>
            <w:r>
              <w:rPr>
                <w:rFonts w:hint="eastAsia" w:ascii="宋体" w:hAnsi="宋体"/>
                <w:szCs w:val="21"/>
              </w:rPr>
              <w:fldChar w:fldCharType="end"/>
            </w:r>
            <w:r>
              <w:rPr>
                <w:rFonts w:hint="eastAsia" w:ascii="宋体" w:hAnsi="宋体"/>
                <w:szCs w:val="21"/>
              </w:rPr>
              <w:t>埋件；</w:t>
            </w:r>
            <w:r>
              <w:rPr>
                <w:rFonts w:hint="eastAsia" w:ascii="宋体" w:hAnsi="宋体"/>
                <w:szCs w:val="21"/>
              </w:rPr>
              <w:fldChar w:fldCharType="begin"/>
            </w:r>
            <w:r>
              <w:rPr>
                <w:rFonts w:hint="eastAsia" w:ascii="宋体" w:hAnsi="宋体"/>
                <w:szCs w:val="21"/>
              </w:rPr>
              <w:instrText xml:space="preserve"> = 4 \* GB3 </w:instrText>
            </w:r>
            <w:r>
              <w:rPr>
                <w:rFonts w:hint="eastAsia" w:ascii="宋体" w:hAnsi="宋体"/>
                <w:szCs w:val="21"/>
              </w:rPr>
              <w:fldChar w:fldCharType="separate"/>
            </w:r>
            <w:r>
              <w:rPr>
                <w:rFonts w:hint="eastAsia" w:ascii="宋体" w:hAnsi="宋体"/>
                <w:szCs w:val="21"/>
              </w:rPr>
              <w:t>④</w:t>
            </w:r>
            <w:r>
              <w:rPr>
                <w:rFonts w:hint="eastAsia" w:ascii="宋体" w:hAnsi="宋体"/>
                <w:szCs w:val="21"/>
              </w:rPr>
              <w:fldChar w:fldCharType="end"/>
            </w:r>
            <w:r>
              <w:rPr>
                <w:rFonts w:hint="eastAsia" w:ascii="宋体" w:hAnsi="宋体"/>
                <w:szCs w:val="21"/>
              </w:rPr>
              <w:t>吊杆安装；</w:t>
            </w:r>
            <w:r>
              <w:rPr>
                <w:rFonts w:hint="eastAsia" w:ascii="宋体" w:hAnsi="宋体"/>
                <w:szCs w:val="21"/>
              </w:rPr>
              <w:fldChar w:fldCharType="begin"/>
            </w:r>
            <w:r>
              <w:rPr>
                <w:rFonts w:hint="eastAsia" w:ascii="宋体" w:hAnsi="宋体"/>
                <w:szCs w:val="21"/>
              </w:rPr>
              <w:instrText xml:space="preserve"> = 5 \* GB3 </w:instrText>
            </w:r>
            <w:r>
              <w:rPr>
                <w:rFonts w:hint="eastAsia" w:ascii="宋体" w:hAnsi="宋体"/>
                <w:szCs w:val="21"/>
              </w:rPr>
              <w:fldChar w:fldCharType="separate"/>
            </w:r>
            <w:r>
              <w:rPr>
                <w:rFonts w:hint="eastAsia" w:ascii="宋体" w:hAnsi="宋体"/>
                <w:szCs w:val="21"/>
              </w:rPr>
              <w:t>⑤</w:t>
            </w:r>
            <w:r>
              <w:rPr>
                <w:rFonts w:hint="eastAsia" w:ascii="宋体" w:hAnsi="宋体"/>
                <w:szCs w:val="21"/>
              </w:rPr>
              <w:fldChar w:fldCharType="end"/>
            </w:r>
            <w:r>
              <w:rPr>
                <w:rFonts w:hint="eastAsia" w:ascii="宋体" w:hAnsi="宋体"/>
                <w:szCs w:val="21"/>
              </w:rPr>
              <w:t>龙骨安装；</w:t>
            </w:r>
            <w:r>
              <w:rPr>
                <w:rFonts w:hint="eastAsia" w:ascii="宋体" w:hAnsi="宋体"/>
                <w:szCs w:val="21"/>
              </w:rPr>
              <w:fldChar w:fldCharType="begin"/>
            </w:r>
            <w:r>
              <w:rPr>
                <w:rFonts w:hint="eastAsia" w:ascii="宋体" w:hAnsi="宋体"/>
                <w:szCs w:val="21"/>
              </w:rPr>
              <w:instrText xml:space="preserve"> = 6 \* GB3 </w:instrText>
            </w:r>
            <w:r>
              <w:rPr>
                <w:rFonts w:hint="eastAsia" w:ascii="宋体" w:hAnsi="宋体"/>
                <w:szCs w:val="21"/>
              </w:rPr>
              <w:fldChar w:fldCharType="separate"/>
            </w:r>
            <w:r>
              <w:rPr>
                <w:rFonts w:hint="eastAsia" w:ascii="宋体" w:hAnsi="宋体"/>
                <w:szCs w:val="21"/>
              </w:rPr>
              <w:t>⑥</w:t>
            </w:r>
            <w:r>
              <w:rPr>
                <w:rFonts w:hint="eastAsia" w:ascii="宋体" w:hAnsi="宋体"/>
                <w:szCs w:val="21"/>
              </w:rPr>
              <w:fldChar w:fldCharType="end"/>
            </w:r>
            <w:r>
              <w:rPr>
                <w:rFonts w:hint="eastAsia" w:ascii="宋体" w:hAnsi="宋体"/>
                <w:szCs w:val="21"/>
              </w:rPr>
              <w:t>填充材料的设置；</w:t>
            </w:r>
            <w:r>
              <w:rPr>
                <w:rFonts w:hint="eastAsia" w:ascii="宋体" w:hAnsi="宋体"/>
                <w:szCs w:val="21"/>
              </w:rPr>
              <w:fldChar w:fldCharType="begin"/>
            </w:r>
            <w:r>
              <w:rPr>
                <w:rFonts w:hint="eastAsia" w:ascii="宋体" w:hAnsi="宋体"/>
                <w:szCs w:val="21"/>
              </w:rPr>
              <w:instrText xml:space="preserve"> = 7 \* GB3 </w:instrText>
            </w:r>
            <w:r>
              <w:rPr>
                <w:rFonts w:hint="eastAsia" w:ascii="宋体" w:hAnsi="宋体"/>
                <w:szCs w:val="21"/>
              </w:rPr>
              <w:fldChar w:fldCharType="separate"/>
            </w:r>
            <w:r>
              <w:rPr>
                <w:rFonts w:hint="eastAsia" w:ascii="宋体" w:hAnsi="宋体"/>
                <w:szCs w:val="21"/>
              </w:rPr>
              <w:t>⑦</w:t>
            </w:r>
            <w:r>
              <w:rPr>
                <w:rFonts w:hint="eastAsia" w:ascii="宋体" w:hAnsi="宋体"/>
                <w:szCs w:val="21"/>
              </w:rPr>
              <w:fldChar w:fldCharType="end"/>
            </w:r>
            <w:r>
              <w:rPr>
                <w:rFonts w:hint="eastAsia" w:ascii="宋体" w:hAnsi="宋体"/>
                <w:szCs w:val="21"/>
              </w:rPr>
              <w:t>反支撑及钢结构转换层。</w:t>
            </w:r>
          </w:p>
          <w:p>
            <w:pPr>
              <w:snapToGrid w:val="0"/>
              <w:spacing w:line="288" w:lineRule="auto"/>
              <w:ind w:firstLine="31" w:firstLineChars="15"/>
              <w:rPr>
                <w:rFonts w:ascii="宋体" w:hAnsi="宋体"/>
                <w:szCs w:val="21"/>
              </w:rPr>
            </w:pPr>
            <w:r>
              <w:rPr>
                <w:rFonts w:hint="eastAsia" w:ascii="宋体" w:hAnsi="宋体"/>
                <w:szCs w:val="21"/>
              </w:rPr>
              <w:t>（4）轻质隔墙工程：</w:t>
            </w:r>
            <w:r>
              <w:rPr>
                <w:rFonts w:hint="eastAsia" w:ascii="宋体" w:hAnsi="宋体"/>
                <w:szCs w:val="21"/>
              </w:rPr>
              <w:fldChar w:fldCharType="begin"/>
            </w:r>
            <w:r>
              <w:rPr>
                <w:rFonts w:hint="eastAsia" w:ascii="宋体" w:hAnsi="宋体"/>
                <w:szCs w:val="21"/>
              </w:rPr>
              <w:instrText xml:space="preserve"> = 1 \* GB3 \* MERGEFORMAT </w:instrText>
            </w:r>
            <w:r>
              <w:rPr>
                <w:rFonts w:hint="eastAsia" w:ascii="宋体" w:hAnsi="宋体"/>
                <w:szCs w:val="21"/>
              </w:rPr>
              <w:fldChar w:fldCharType="separate"/>
            </w:r>
            <w:r>
              <w:rPr>
                <w:rFonts w:hint="eastAsia" w:ascii="宋体" w:hAnsi="宋体"/>
                <w:szCs w:val="21"/>
              </w:rPr>
              <w:t>①</w:t>
            </w:r>
            <w:r>
              <w:rPr>
                <w:rFonts w:hint="eastAsia" w:ascii="宋体" w:hAnsi="宋体"/>
                <w:szCs w:val="21"/>
              </w:rPr>
              <w:fldChar w:fldCharType="end"/>
            </w:r>
            <w:r>
              <w:rPr>
                <w:rFonts w:hint="eastAsia" w:ascii="宋体" w:hAnsi="宋体"/>
                <w:szCs w:val="21"/>
              </w:rPr>
              <w:t>骨架隔墙中设备管线的安装及水管试压；</w:t>
            </w:r>
            <w:r>
              <w:rPr>
                <w:rFonts w:hint="eastAsia" w:ascii="宋体" w:hAnsi="宋体"/>
                <w:szCs w:val="21"/>
              </w:rPr>
              <w:fldChar w:fldCharType="begin"/>
            </w:r>
            <w:r>
              <w:rPr>
                <w:rFonts w:hint="eastAsia" w:ascii="宋体" w:hAnsi="宋体"/>
                <w:szCs w:val="21"/>
              </w:rPr>
              <w:instrText xml:space="preserve"> = 2 \* GB3 \* MERGEFORMAT </w:instrText>
            </w:r>
            <w:r>
              <w:rPr>
                <w:rFonts w:hint="eastAsia" w:ascii="宋体" w:hAnsi="宋体"/>
                <w:szCs w:val="21"/>
              </w:rPr>
              <w:fldChar w:fldCharType="separate"/>
            </w:r>
            <w:r>
              <w:rPr>
                <w:rFonts w:hint="eastAsia" w:ascii="宋体" w:hAnsi="宋体"/>
                <w:szCs w:val="21"/>
              </w:rPr>
              <w:t>②</w:t>
            </w:r>
            <w:r>
              <w:rPr>
                <w:rFonts w:hint="eastAsia" w:ascii="宋体" w:hAnsi="宋体"/>
                <w:szCs w:val="21"/>
              </w:rPr>
              <w:fldChar w:fldCharType="end"/>
            </w:r>
            <w:r>
              <w:rPr>
                <w:rFonts w:hint="eastAsia" w:ascii="宋体" w:hAnsi="宋体"/>
                <w:szCs w:val="21"/>
              </w:rPr>
              <w:t>木龙骨防火和防腐处理；</w:t>
            </w:r>
            <w:r>
              <w:rPr>
                <w:rFonts w:hint="eastAsia" w:ascii="宋体" w:hAnsi="宋体"/>
                <w:szCs w:val="21"/>
              </w:rPr>
              <w:fldChar w:fldCharType="begin"/>
            </w:r>
            <w:r>
              <w:rPr>
                <w:rFonts w:hint="eastAsia" w:ascii="宋体" w:hAnsi="宋体"/>
                <w:szCs w:val="21"/>
              </w:rPr>
              <w:instrText xml:space="preserve"> = 3 \* GB3 </w:instrText>
            </w:r>
            <w:r>
              <w:rPr>
                <w:rFonts w:hint="eastAsia" w:ascii="宋体" w:hAnsi="宋体"/>
                <w:szCs w:val="21"/>
              </w:rPr>
              <w:fldChar w:fldCharType="separate"/>
            </w:r>
            <w:r>
              <w:rPr>
                <w:rFonts w:hint="eastAsia" w:ascii="宋体" w:hAnsi="宋体"/>
                <w:szCs w:val="21"/>
              </w:rPr>
              <w:t>③</w:t>
            </w:r>
            <w:r>
              <w:rPr>
                <w:rFonts w:hint="eastAsia" w:ascii="宋体" w:hAnsi="宋体"/>
                <w:szCs w:val="21"/>
              </w:rPr>
              <w:fldChar w:fldCharType="end"/>
            </w:r>
            <w:r>
              <w:rPr>
                <w:rFonts w:hint="eastAsia" w:ascii="宋体" w:hAnsi="宋体"/>
                <w:szCs w:val="21"/>
              </w:rPr>
              <w:t>预埋件或拉结筋；</w:t>
            </w:r>
            <w:r>
              <w:rPr>
                <w:rFonts w:hint="eastAsia" w:ascii="宋体" w:hAnsi="宋体"/>
                <w:szCs w:val="21"/>
              </w:rPr>
              <w:fldChar w:fldCharType="begin"/>
            </w:r>
            <w:r>
              <w:rPr>
                <w:rFonts w:hint="eastAsia" w:ascii="宋体" w:hAnsi="宋体"/>
                <w:szCs w:val="21"/>
              </w:rPr>
              <w:instrText xml:space="preserve"> = 4 \* GB3 </w:instrText>
            </w:r>
            <w:r>
              <w:rPr>
                <w:rFonts w:hint="eastAsia" w:ascii="宋体" w:hAnsi="宋体"/>
                <w:szCs w:val="21"/>
              </w:rPr>
              <w:fldChar w:fldCharType="separate"/>
            </w:r>
            <w:r>
              <w:rPr>
                <w:rFonts w:hint="eastAsia" w:ascii="宋体" w:hAnsi="宋体"/>
                <w:szCs w:val="21"/>
              </w:rPr>
              <w:t>④</w:t>
            </w:r>
            <w:r>
              <w:rPr>
                <w:rFonts w:hint="eastAsia" w:ascii="宋体" w:hAnsi="宋体"/>
                <w:szCs w:val="21"/>
              </w:rPr>
              <w:fldChar w:fldCharType="end"/>
            </w:r>
            <w:r>
              <w:rPr>
                <w:rFonts w:hint="eastAsia" w:ascii="宋体" w:hAnsi="宋体"/>
                <w:szCs w:val="21"/>
              </w:rPr>
              <w:t>龙骨安装；</w:t>
            </w:r>
            <w:r>
              <w:rPr>
                <w:rFonts w:hint="eastAsia" w:ascii="宋体" w:hAnsi="宋体"/>
                <w:szCs w:val="21"/>
              </w:rPr>
              <w:fldChar w:fldCharType="begin"/>
            </w:r>
            <w:r>
              <w:rPr>
                <w:rFonts w:hint="eastAsia" w:ascii="宋体" w:hAnsi="宋体"/>
                <w:szCs w:val="21"/>
              </w:rPr>
              <w:instrText xml:space="preserve"> = 5 \* GB3 </w:instrText>
            </w:r>
            <w:r>
              <w:rPr>
                <w:rFonts w:hint="eastAsia" w:ascii="宋体" w:hAnsi="宋体"/>
                <w:szCs w:val="21"/>
              </w:rPr>
              <w:fldChar w:fldCharType="separate"/>
            </w:r>
            <w:r>
              <w:rPr>
                <w:rFonts w:hint="eastAsia" w:ascii="宋体" w:hAnsi="宋体"/>
                <w:szCs w:val="21"/>
              </w:rPr>
              <w:t>⑤</w:t>
            </w:r>
            <w:r>
              <w:rPr>
                <w:rFonts w:hint="eastAsia" w:ascii="宋体" w:hAnsi="宋体"/>
                <w:szCs w:val="21"/>
              </w:rPr>
              <w:fldChar w:fldCharType="end"/>
            </w:r>
            <w:r>
              <w:rPr>
                <w:rFonts w:hint="eastAsia" w:ascii="宋体" w:hAnsi="宋体"/>
                <w:szCs w:val="21"/>
              </w:rPr>
              <w:t>填充材料的设置。</w:t>
            </w:r>
          </w:p>
          <w:p>
            <w:pPr>
              <w:snapToGrid w:val="0"/>
              <w:spacing w:line="288" w:lineRule="auto"/>
              <w:ind w:firstLine="31" w:firstLineChars="15"/>
              <w:rPr>
                <w:rFonts w:ascii="宋体" w:hAnsi="宋体"/>
                <w:szCs w:val="21"/>
              </w:rPr>
            </w:pPr>
            <w:r>
              <w:rPr>
                <w:rFonts w:hint="eastAsia" w:ascii="宋体" w:hAnsi="宋体"/>
                <w:szCs w:val="21"/>
              </w:rPr>
              <w:t>（5）饰面板工程：</w:t>
            </w:r>
            <w:r>
              <w:rPr>
                <w:rFonts w:hint="eastAsia" w:ascii="宋体" w:hAnsi="宋体"/>
                <w:szCs w:val="21"/>
              </w:rPr>
              <w:fldChar w:fldCharType="begin"/>
            </w:r>
            <w:r>
              <w:rPr>
                <w:rFonts w:hint="eastAsia" w:ascii="宋体" w:hAnsi="宋体"/>
                <w:szCs w:val="21"/>
              </w:rPr>
              <w:instrText xml:space="preserve"> = 1 \* GB3 \* MERGEFORMAT </w:instrText>
            </w:r>
            <w:r>
              <w:rPr>
                <w:rFonts w:hint="eastAsia" w:ascii="宋体" w:hAnsi="宋体"/>
                <w:szCs w:val="21"/>
              </w:rPr>
              <w:fldChar w:fldCharType="separate"/>
            </w:r>
            <w:r>
              <w:rPr>
                <w:rFonts w:hint="eastAsia" w:ascii="宋体" w:hAnsi="宋体"/>
                <w:szCs w:val="21"/>
              </w:rPr>
              <w:t>①</w:t>
            </w:r>
            <w:r>
              <w:rPr>
                <w:rFonts w:hint="eastAsia" w:ascii="宋体" w:hAnsi="宋体"/>
                <w:szCs w:val="21"/>
              </w:rPr>
              <w:fldChar w:fldCharType="end"/>
            </w:r>
            <w:r>
              <w:rPr>
                <w:rFonts w:hint="eastAsia" w:ascii="宋体" w:hAnsi="宋体"/>
                <w:szCs w:val="21"/>
              </w:rPr>
              <w:t>预埋件（或后置埋件）；</w:t>
            </w:r>
            <w:r>
              <w:rPr>
                <w:rFonts w:hint="eastAsia" w:ascii="宋体" w:hAnsi="宋体"/>
                <w:szCs w:val="21"/>
              </w:rPr>
              <w:fldChar w:fldCharType="begin"/>
            </w:r>
            <w:r>
              <w:rPr>
                <w:rFonts w:hint="eastAsia" w:ascii="宋体" w:hAnsi="宋体"/>
                <w:szCs w:val="21"/>
              </w:rPr>
              <w:instrText xml:space="preserve"> = 2 \* GB3 \* MERGEFORMAT </w:instrText>
            </w:r>
            <w:r>
              <w:rPr>
                <w:rFonts w:hint="eastAsia" w:ascii="宋体" w:hAnsi="宋体"/>
                <w:szCs w:val="21"/>
              </w:rPr>
              <w:fldChar w:fldCharType="separate"/>
            </w:r>
            <w:r>
              <w:rPr>
                <w:rFonts w:hint="eastAsia" w:ascii="宋体" w:hAnsi="宋体"/>
                <w:szCs w:val="21"/>
              </w:rPr>
              <w:t>②</w:t>
            </w:r>
            <w:r>
              <w:rPr>
                <w:rFonts w:hint="eastAsia" w:ascii="宋体" w:hAnsi="宋体"/>
                <w:szCs w:val="21"/>
              </w:rPr>
              <w:fldChar w:fldCharType="end"/>
            </w:r>
            <w:r>
              <w:rPr>
                <w:rFonts w:hint="eastAsia" w:ascii="宋体" w:hAnsi="宋体"/>
                <w:szCs w:val="21"/>
              </w:rPr>
              <w:t>龙骨安装；</w:t>
            </w:r>
            <w:r>
              <w:rPr>
                <w:rFonts w:hint="eastAsia" w:ascii="宋体" w:hAnsi="宋体"/>
                <w:szCs w:val="21"/>
              </w:rPr>
              <w:fldChar w:fldCharType="begin"/>
            </w:r>
            <w:r>
              <w:rPr>
                <w:rFonts w:hint="eastAsia" w:ascii="宋体" w:hAnsi="宋体"/>
                <w:szCs w:val="21"/>
              </w:rPr>
              <w:instrText xml:space="preserve"> = 3 \* GB3 </w:instrText>
            </w:r>
            <w:r>
              <w:rPr>
                <w:rFonts w:hint="eastAsia" w:ascii="宋体" w:hAnsi="宋体"/>
                <w:szCs w:val="21"/>
              </w:rPr>
              <w:fldChar w:fldCharType="separate"/>
            </w:r>
            <w:r>
              <w:rPr>
                <w:rFonts w:hint="eastAsia" w:ascii="宋体" w:hAnsi="宋体"/>
                <w:szCs w:val="21"/>
              </w:rPr>
              <w:t>③</w:t>
            </w:r>
            <w:r>
              <w:rPr>
                <w:rFonts w:hint="eastAsia" w:ascii="宋体" w:hAnsi="宋体"/>
                <w:szCs w:val="21"/>
              </w:rPr>
              <w:fldChar w:fldCharType="end"/>
            </w:r>
            <w:r>
              <w:rPr>
                <w:rFonts w:hint="eastAsia" w:ascii="宋体" w:hAnsi="宋体"/>
                <w:szCs w:val="21"/>
              </w:rPr>
              <w:t>连接节点。</w:t>
            </w:r>
          </w:p>
          <w:p>
            <w:pPr>
              <w:snapToGrid w:val="0"/>
              <w:spacing w:line="288" w:lineRule="auto"/>
              <w:ind w:firstLine="31" w:firstLineChars="15"/>
              <w:rPr>
                <w:rFonts w:ascii="宋体" w:hAnsi="宋体"/>
                <w:szCs w:val="21"/>
              </w:rPr>
            </w:pPr>
            <w:r>
              <w:rPr>
                <w:rFonts w:hint="eastAsia" w:ascii="宋体" w:hAnsi="宋体"/>
                <w:szCs w:val="21"/>
              </w:rPr>
              <w:t>（6）饰面砖工程：</w:t>
            </w:r>
            <w:r>
              <w:rPr>
                <w:rFonts w:hint="eastAsia" w:ascii="宋体" w:hAnsi="宋体"/>
                <w:szCs w:val="21"/>
              </w:rPr>
              <w:fldChar w:fldCharType="begin"/>
            </w:r>
            <w:r>
              <w:rPr>
                <w:rFonts w:hint="eastAsia" w:ascii="宋体" w:hAnsi="宋体"/>
                <w:szCs w:val="21"/>
              </w:rPr>
              <w:instrText xml:space="preserve"> = 1 \* GB3 \* MERGEFORMAT </w:instrText>
            </w:r>
            <w:r>
              <w:rPr>
                <w:rFonts w:hint="eastAsia" w:ascii="宋体" w:hAnsi="宋体"/>
                <w:szCs w:val="21"/>
              </w:rPr>
              <w:fldChar w:fldCharType="separate"/>
            </w:r>
            <w:r>
              <w:rPr>
                <w:rFonts w:hint="eastAsia" w:ascii="宋体" w:hAnsi="宋体"/>
                <w:szCs w:val="21"/>
              </w:rPr>
              <w:t>①</w:t>
            </w:r>
            <w:r>
              <w:rPr>
                <w:rFonts w:hint="eastAsia" w:ascii="宋体" w:hAnsi="宋体"/>
                <w:szCs w:val="21"/>
              </w:rPr>
              <w:fldChar w:fldCharType="end"/>
            </w:r>
            <w:r>
              <w:rPr>
                <w:rFonts w:hint="eastAsia" w:ascii="宋体" w:hAnsi="宋体"/>
                <w:szCs w:val="21"/>
              </w:rPr>
              <w:t>基层和基体；</w:t>
            </w:r>
            <w:r>
              <w:rPr>
                <w:rFonts w:hint="eastAsia" w:ascii="宋体" w:hAnsi="宋体"/>
                <w:szCs w:val="21"/>
              </w:rPr>
              <w:fldChar w:fldCharType="begin"/>
            </w:r>
            <w:r>
              <w:rPr>
                <w:rFonts w:hint="eastAsia" w:ascii="宋体" w:hAnsi="宋体"/>
                <w:szCs w:val="21"/>
              </w:rPr>
              <w:instrText xml:space="preserve"> = 2 \* GB3 \* MERGEFORMAT </w:instrText>
            </w:r>
            <w:r>
              <w:rPr>
                <w:rFonts w:hint="eastAsia" w:ascii="宋体" w:hAnsi="宋体"/>
                <w:szCs w:val="21"/>
              </w:rPr>
              <w:fldChar w:fldCharType="separate"/>
            </w:r>
            <w:r>
              <w:rPr>
                <w:rFonts w:hint="eastAsia" w:ascii="宋体" w:hAnsi="宋体"/>
                <w:szCs w:val="21"/>
              </w:rPr>
              <w:t>②</w:t>
            </w:r>
            <w:r>
              <w:rPr>
                <w:rFonts w:hint="eastAsia" w:ascii="宋体" w:hAnsi="宋体"/>
                <w:szCs w:val="21"/>
              </w:rPr>
              <w:fldChar w:fldCharType="end"/>
            </w:r>
            <w:r>
              <w:rPr>
                <w:rFonts w:hint="eastAsia" w:ascii="宋体" w:hAnsi="宋体"/>
                <w:szCs w:val="21"/>
              </w:rPr>
              <w:t>防水层。</w:t>
            </w:r>
          </w:p>
          <w:p>
            <w:pPr>
              <w:snapToGrid w:val="0"/>
              <w:spacing w:line="288" w:lineRule="auto"/>
              <w:ind w:firstLine="31" w:firstLineChars="15"/>
              <w:rPr>
                <w:rFonts w:ascii="宋体" w:hAnsi="宋体"/>
                <w:szCs w:val="21"/>
              </w:rPr>
            </w:pPr>
            <w:r>
              <w:rPr>
                <w:rFonts w:hint="eastAsia" w:ascii="宋体" w:hAnsi="宋体"/>
                <w:szCs w:val="21"/>
              </w:rPr>
              <w:t>（7）裱糊与软包工程：基层封闭底漆、腻子、封闭底胶、及软包内衬材料。</w:t>
            </w:r>
          </w:p>
          <w:p>
            <w:pPr>
              <w:snapToGrid w:val="0"/>
              <w:spacing w:line="288" w:lineRule="auto"/>
              <w:ind w:firstLine="31" w:firstLineChars="15"/>
              <w:rPr>
                <w:rFonts w:ascii="宋体" w:hAnsi="宋体"/>
                <w:szCs w:val="21"/>
              </w:rPr>
            </w:pPr>
            <w:r>
              <w:rPr>
                <w:rFonts w:hint="eastAsia" w:ascii="宋体" w:hAnsi="宋体"/>
                <w:szCs w:val="21"/>
              </w:rPr>
              <w:t>（8）细部工程：</w:t>
            </w:r>
            <w:r>
              <w:rPr>
                <w:rFonts w:hint="eastAsia" w:ascii="宋体" w:hAnsi="宋体"/>
                <w:szCs w:val="21"/>
              </w:rPr>
              <w:fldChar w:fldCharType="begin"/>
            </w:r>
            <w:r>
              <w:rPr>
                <w:rFonts w:hint="eastAsia" w:ascii="宋体" w:hAnsi="宋体"/>
                <w:szCs w:val="21"/>
              </w:rPr>
              <w:instrText xml:space="preserve"> = 1 \* GB3 \* MERGEFORMAT </w:instrText>
            </w:r>
            <w:r>
              <w:rPr>
                <w:rFonts w:hint="eastAsia" w:ascii="宋体" w:hAnsi="宋体"/>
                <w:szCs w:val="21"/>
              </w:rPr>
              <w:fldChar w:fldCharType="separate"/>
            </w:r>
            <w:r>
              <w:rPr>
                <w:rFonts w:hint="eastAsia" w:ascii="宋体" w:hAnsi="宋体"/>
                <w:szCs w:val="21"/>
              </w:rPr>
              <w:t>①</w:t>
            </w:r>
            <w:r>
              <w:rPr>
                <w:rFonts w:hint="eastAsia" w:ascii="宋体" w:hAnsi="宋体"/>
                <w:szCs w:val="21"/>
              </w:rPr>
              <w:fldChar w:fldCharType="end"/>
            </w:r>
            <w:r>
              <w:rPr>
                <w:rFonts w:hint="eastAsia" w:ascii="宋体" w:hAnsi="宋体"/>
                <w:szCs w:val="21"/>
              </w:rPr>
              <w:t>预埋件（或后置埋件）；</w:t>
            </w:r>
            <w:r>
              <w:rPr>
                <w:rFonts w:hint="eastAsia" w:ascii="宋体" w:hAnsi="宋体"/>
                <w:szCs w:val="21"/>
              </w:rPr>
              <w:fldChar w:fldCharType="begin"/>
            </w:r>
            <w:r>
              <w:rPr>
                <w:rFonts w:hint="eastAsia" w:ascii="宋体" w:hAnsi="宋体"/>
                <w:szCs w:val="21"/>
              </w:rPr>
              <w:instrText xml:space="preserve"> = 2 \* GB3 \* MERGEFORMAT </w:instrText>
            </w:r>
            <w:r>
              <w:rPr>
                <w:rFonts w:hint="eastAsia" w:ascii="宋体" w:hAnsi="宋体"/>
                <w:szCs w:val="21"/>
              </w:rPr>
              <w:fldChar w:fldCharType="separate"/>
            </w:r>
            <w:r>
              <w:rPr>
                <w:rFonts w:hint="eastAsia" w:ascii="宋体" w:hAnsi="宋体"/>
                <w:szCs w:val="21"/>
              </w:rPr>
              <w:t>②</w:t>
            </w:r>
            <w:r>
              <w:rPr>
                <w:rFonts w:hint="eastAsia" w:ascii="宋体" w:hAnsi="宋体"/>
                <w:szCs w:val="21"/>
              </w:rPr>
              <w:fldChar w:fldCharType="end"/>
            </w:r>
            <w:r>
              <w:rPr>
                <w:rFonts w:hint="eastAsia" w:ascii="宋体" w:hAnsi="宋体"/>
                <w:szCs w:val="21"/>
              </w:rPr>
              <w:t>护栏与预埋件的连接节点。</w:t>
            </w:r>
          </w:p>
          <w:p>
            <w:pPr>
              <w:snapToGrid w:val="0"/>
              <w:spacing w:line="288" w:lineRule="auto"/>
              <w:ind w:firstLine="31" w:firstLineChars="15"/>
              <w:rPr>
                <w:rFonts w:ascii="宋体" w:hAnsi="宋体"/>
                <w:szCs w:val="21"/>
              </w:rPr>
            </w:pPr>
            <w:r>
              <w:rPr>
                <w:rFonts w:hint="eastAsia" w:ascii="宋体" w:hAnsi="宋体"/>
                <w:szCs w:val="21"/>
              </w:rPr>
              <w:t>（9）防水工程：</w:t>
            </w:r>
            <w:r>
              <w:rPr>
                <w:rFonts w:hint="eastAsia" w:ascii="宋体" w:hAnsi="宋体"/>
                <w:szCs w:val="21"/>
              </w:rPr>
              <w:fldChar w:fldCharType="begin"/>
            </w:r>
            <w:r>
              <w:rPr>
                <w:rFonts w:hint="eastAsia" w:ascii="宋体" w:hAnsi="宋体"/>
                <w:szCs w:val="21"/>
              </w:rPr>
              <w:instrText xml:space="preserve"> = 1 \* GB3 \* MERGEFORMAT </w:instrText>
            </w:r>
            <w:r>
              <w:rPr>
                <w:rFonts w:hint="eastAsia" w:ascii="宋体" w:hAnsi="宋体"/>
                <w:szCs w:val="21"/>
              </w:rPr>
              <w:fldChar w:fldCharType="separate"/>
            </w:r>
            <w:r>
              <w:rPr>
                <w:rFonts w:hint="eastAsia" w:ascii="宋体" w:hAnsi="宋体"/>
                <w:szCs w:val="21"/>
              </w:rPr>
              <w:t>①</w:t>
            </w:r>
            <w:r>
              <w:rPr>
                <w:rFonts w:hint="eastAsia" w:ascii="宋体" w:hAnsi="宋体"/>
                <w:szCs w:val="21"/>
              </w:rPr>
              <w:fldChar w:fldCharType="end"/>
            </w:r>
            <w:r>
              <w:rPr>
                <w:rFonts w:hint="eastAsia" w:ascii="宋体" w:hAnsi="宋体"/>
                <w:szCs w:val="21"/>
              </w:rPr>
              <w:t>立管、套管和地漏与楼板节点的加强措施；</w:t>
            </w:r>
            <w:r>
              <w:rPr>
                <w:rFonts w:hint="eastAsia" w:ascii="宋体" w:hAnsi="宋体"/>
                <w:szCs w:val="21"/>
              </w:rPr>
              <w:fldChar w:fldCharType="begin"/>
            </w:r>
            <w:r>
              <w:rPr>
                <w:rFonts w:hint="eastAsia" w:ascii="宋体" w:hAnsi="宋体"/>
                <w:szCs w:val="21"/>
              </w:rPr>
              <w:instrText xml:space="preserve"> = 2 \* GB3 \* MERGEFORMAT </w:instrText>
            </w:r>
            <w:r>
              <w:rPr>
                <w:rFonts w:hint="eastAsia" w:ascii="宋体" w:hAnsi="宋体"/>
                <w:szCs w:val="21"/>
              </w:rPr>
              <w:fldChar w:fldCharType="separate"/>
            </w:r>
            <w:r>
              <w:rPr>
                <w:rFonts w:hint="eastAsia" w:ascii="宋体" w:hAnsi="宋体"/>
                <w:szCs w:val="21"/>
              </w:rPr>
              <w:t>②</w:t>
            </w:r>
            <w:r>
              <w:rPr>
                <w:rFonts w:hint="eastAsia" w:ascii="宋体" w:hAnsi="宋体"/>
                <w:szCs w:val="21"/>
              </w:rPr>
              <w:fldChar w:fldCharType="end"/>
            </w:r>
            <w:r>
              <w:rPr>
                <w:rFonts w:hint="eastAsia" w:ascii="宋体" w:hAnsi="宋体"/>
                <w:szCs w:val="21"/>
              </w:rPr>
              <w:t>两次蓄水试验记录。</w:t>
            </w:r>
          </w:p>
          <w:p>
            <w:pPr>
              <w:snapToGrid w:val="0"/>
              <w:spacing w:line="288" w:lineRule="auto"/>
              <w:ind w:firstLine="31" w:firstLineChars="15"/>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）给排水工程、电气照明工程、采暖与通风工程相关规范要求的隐蔽工程验收资料。</w:t>
            </w:r>
          </w:p>
          <w:p>
            <w:pPr>
              <w:snapToGrid w:val="0"/>
              <w:spacing w:line="288" w:lineRule="auto"/>
              <w:ind w:firstLine="31" w:firstLineChars="15"/>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质量验收记录</w:t>
            </w:r>
          </w:p>
          <w:p>
            <w:pPr>
              <w:snapToGrid w:val="0"/>
              <w:spacing w:line="288" w:lineRule="auto"/>
              <w:ind w:firstLine="31" w:firstLineChars="15"/>
              <w:rPr>
                <w:rFonts w:ascii="宋体" w:hAnsi="宋体"/>
                <w:szCs w:val="21"/>
              </w:rPr>
            </w:pPr>
            <w:r>
              <w:rPr>
                <w:rFonts w:hint="eastAsia" w:ascii="宋体" w:hAnsi="宋体"/>
                <w:szCs w:val="21"/>
              </w:rPr>
              <w:t>（1）检验批验收记录；</w:t>
            </w:r>
          </w:p>
          <w:p>
            <w:pPr>
              <w:snapToGrid w:val="0"/>
              <w:spacing w:line="288" w:lineRule="auto"/>
              <w:ind w:firstLine="31" w:firstLineChars="15"/>
              <w:rPr>
                <w:rFonts w:ascii="宋体" w:hAnsi="宋体"/>
                <w:szCs w:val="21"/>
              </w:rPr>
            </w:pPr>
            <w:r>
              <w:rPr>
                <w:rFonts w:hint="eastAsia" w:ascii="宋体" w:hAnsi="宋体"/>
                <w:szCs w:val="21"/>
              </w:rPr>
              <w:t>（2）分项工程验收记录；</w:t>
            </w:r>
          </w:p>
          <w:p>
            <w:pPr>
              <w:snapToGrid w:val="0"/>
              <w:spacing w:line="288" w:lineRule="auto"/>
              <w:ind w:firstLine="31" w:firstLineChars="15"/>
              <w:rPr>
                <w:rFonts w:ascii="宋体" w:hAnsi="宋体"/>
                <w:szCs w:val="21"/>
              </w:rPr>
            </w:pPr>
            <w:r>
              <w:rPr>
                <w:rFonts w:hint="eastAsia" w:ascii="宋体" w:hAnsi="宋体"/>
                <w:szCs w:val="21"/>
              </w:rPr>
              <w:t>（3）分部（子分部）工程验收记录；</w:t>
            </w:r>
          </w:p>
          <w:p>
            <w:pPr>
              <w:snapToGrid w:val="0"/>
              <w:spacing w:line="288" w:lineRule="auto"/>
              <w:ind w:firstLine="31" w:firstLineChars="15"/>
              <w:rPr>
                <w:rFonts w:ascii="宋体" w:hAnsi="宋体"/>
                <w:szCs w:val="21"/>
              </w:rPr>
            </w:pPr>
            <w:r>
              <w:rPr>
                <w:rFonts w:hint="eastAsia" w:ascii="宋体" w:hAnsi="宋体"/>
                <w:szCs w:val="21"/>
              </w:rPr>
              <w:t>（4）分户验收记录。</w:t>
            </w:r>
          </w:p>
          <w:p>
            <w:pPr>
              <w:snapToGrid w:val="0"/>
              <w:spacing w:line="288" w:lineRule="auto"/>
              <w:ind w:firstLine="31" w:firstLineChars="15"/>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竣工图</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4"/>
              <w:snapToGrid w:val="0"/>
              <w:spacing w:line="288" w:lineRule="auto"/>
              <w:ind w:left="6"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每类过程资料缺项或有重大错误的扣3分；</w:t>
            </w:r>
          </w:p>
          <w:p>
            <w:pPr>
              <w:pStyle w:val="4"/>
              <w:snapToGrid w:val="0"/>
              <w:spacing w:line="288" w:lineRule="auto"/>
              <w:ind w:left="6"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其它工程资料不符合要求的，每项扣0.5～2分。</w:t>
            </w:r>
          </w:p>
        </w:tc>
        <w:tc>
          <w:tcPr>
            <w:tcW w:w="1701" w:type="dxa"/>
            <w:tcBorders>
              <w:left w:val="single" w:color="auto" w:sz="4" w:space="0"/>
              <w:right w:val="single" w:color="auto" w:sz="4" w:space="0"/>
            </w:tcBorders>
            <w:noWrap w:val="0"/>
            <w:vAlign w:val="center"/>
          </w:tcPr>
          <w:p>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工程不涉及某类资料时，不作为该类资料缺项而扣分；</w:t>
            </w:r>
          </w:p>
          <w:p>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过程资料缺项、不齐全或不符合要求；</w:t>
            </w:r>
          </w:p>
          <w:p>
            <w:pPr>
              <w:pStyle w:val="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施工组织设计应内容完整、具有针对性，所依据的标准正确、有效，施工方法合理、技术措施得当；编制、审核、审批人员的身份应符合的相关要求，签章应齐全。</w:t>
            </w:r>
          </w:p>
          <w:p>
            <w:pPr>
              <w:snapToGrid w:val="0"/>
              <w:spacing w:line="288" w:lineRule="auto"/>
              <w:rPr>
                <w:rFonts w:ascii="宋体" w:hAnsi="宋体"/>
                <w:szCs w:val="21"/>
              </w:rPr>
            </w:pPr>
            <w:r>
              <w:rPr>
                <w:rFonts w:ascii="宋体" w:hAnsi="宋体"/>
                <w:szCs w:val="21"/>
              </w:rPr>
              <w:t>4.</w:t>
            </w:r>
            <w:r>
              <w:rPr>
                <w:rFonts w:hint="eastAsia" w:ascii="宋体" w:hAnsi="宋体"/>
                <w:szCs w:val="21"/>
              </w:rPr>
              <w:t>施工技术交底记录应完整，内容要与工程实际施工相吻合；</w:t>
            </w:r>
          </w:p>
          <w:p>
            <w:pPr>
              <w:snapToGrid w:val="0"/>
              <w:spacing w:line="288" w:lineRule="auto"/>
              <w:rPr>
                <w:rFonts w:ascii="宋体" w:hAnsi="宋体"/>
                <w:szCs w:val="21"/>
              </w:rPr>
            </w:pPr>
            <w:r>
              <w:rPr>
                <w:rFonts w:hint="eastAsia" w:ascii="宋体" w:hAnsi="宋体"/>
                <w:szCs w:val="21"/>
              </w:rPr>
              <w:t>交底人、被交底人签字及日期齐全。</w:t>
            </w:r>
          </w:p>
          <w:p>
            <w:pPr>
              <w:snapToGrid w:val="0"/>
              <w:spacing w:line="288" w:lineRule="auto"/>
              <w:rPr>
                <w:rFonts w:hint="eastAsia" w:ascii="宋体" w:hAnsi="宋体"/>
                <w:szCs w:val="21"/>
              </w:rPr>
            </w:pPr>
            <w:r>
              <w:rPr>
                <w:rFonts w:hint="eastAsia" w:ascii="宋体" w:hAnsi="宋体"/>
                <w:szCs w:val="21"/>
              </w:rPr>
              <w:t>5</w:t>
            </w:r>
            <w:r>
              <w:rPr>
                <w:rFonts w:ascii="宋体" w:hAnsi="宋体"/>
                <w:szCs w:val="21"/>
              </w:rPr>
              <w:t>.</w:t>
            </w:r>
            <w:r>
              <w:rPr>
                <w:rFonts w:hint="eastAsia" w:ascii="宋体" w:hAnsi="宋体"/>
                <w:szCs w:val="21"/>
              </w:rPr>
              <w:t>施工日志所记载的内容应齐全，时间范围应覆盖整个施工周期；所记载的内容应与工程其他资料项吻合，能够相互印证。</w:t>
            </w: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结合工程实体查相关资料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2" w:hRule="atLeast"/>
        </w:trPr>
        <w:tc>
          <w:tcPr>
            <w:tcW w:w="567"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w:t>
            </w:r>
          </w:p>
        </w:tc>
        <w:tc>
          <w:tcPr>
            <w:tcW w:w="1277" w:type="dxa"/>
            <w:tcBorders>
              <w:top w:val="single" w:color="auto" w:sz="4" w:space="0"/>
              <w:left w:val="single" w:color="auto" w:sz="4" w:space="0"/>
              <w:right w:val="single" w:color="auto" w:sz="4" w:space="0"/>
            </w:tcBorders>
            <w:noWrap w:val="0"/>
            <w:vAlign w:val="center"/>
          </w:tcPr>
          <w:p>
            <w:pPr>
              <w:snapToGrid w:val="0"/>
              <w:spacing w:line="240" w:lineRule="exact"/>
              <w:rPr>
                <w:rFonts w:ascii="宋体" w:hAnsi="宋体"/>
                <w:szCs w:val="21"/>
              </w:rPr>
            </w:pPr>
            <w:r>
              <w:rPr>
                <w:rFonts w:hint="eastAsia" w:ascii="宋体" w:hAnsi="宋体"/>
                <w:szCs w:val="21"/>
              </w:rPr>
              <w:t>工程实体</w:t>
            </w:r>
          </w:p>
        </w:tc>
        <w:tc>
          <w:tcPr>
            <w:tcW w:w="4961" w:type="dxa"/>
            <w:tcBorders>
              <w:top w:val="single" w:color="auto" w:sz="4" w:space="0"/>
              <w:left w:val="single" w:color="auto" w:sz="4" w:space="0"/>
              <w:right w:val="single" w:color="auto" w:sz="4" w:space="0"/>
            </w:tcBorders>
            <w:noWrap w:val="0"/>
            <w:vAlign w:val="center"/>
          </w:tcPr>
          <w:p>
            <w:pPr>
              <w:numPr>
                <w:ilvl w:val="0"/>
                <w:numId w:val="2"/>
              </w:numPr>
              <w:snapToGrid w:val="0"/>
              <w:spacing w:line="360" w:lineRule="auto"/>
              <w:jc w:val="left"/>
              <w:rPr>
                <w:rFonts w:ascii="宋体" w:hAnsi="宋体" w:cs="宋体"/>
                <w:szCs w:val="21"/>
              </w:rPr>
            </w:pPr>
            <w:r>
              <w:rPr>
                <w:rFonts w:hint="eastAsia" w:ascii="宋体" w:hAnsi="宋体" w:cs="宋体"/>
                <w:szCs w:val="21"/>
              </w:rPr>
              <w:t>承重结构和受力钢筋；</w:t>
            </w:r>
          </w:p>
          <w:p>
            <w:pPr>
              <w:numPr>
                <w:ilvl w:val="0"/>
                <w:numId w:val="2"/>
              </w:numPr>
              <w:snapToGrid w:val="0"/>
              <w:spacing w:line="360" w:lineRule="auto"/>
              <w:jc w:val="left"/>
              <w:rPr>
                <w:rFonts w:ascii="宋体" w:hAnsi="宋体" w:cs="宋体"/>
                <w:szCs w:val="21"/>
              </w:rPr>
            </w:pPr>
            <w:r>
              <w:rPr>
                <w:rFonts w:hint="eastAsia" w:ascii="宋体" w:hAnsi="宋体" w:cs="宋体"/>
                <w:szCs w:val="21"/>
              </w:rPr>
              <w:t>厨房、消防楼梯间及前室、水平疏散通道装修材料的燃烧性能等级；</w:t>
            </w:r>
          </w:p>
          <w:p>
            <w:pPr>
              <w:numPr>
                <w:ilvl w:val="0"/>
                <w:numId w:val="2"/>
              </w:numPr>
              <w:snapToGrid w:val="0"/>
              <w:spacing w:line="360" w:lineRule="auto"/>
              <w:jc w:val="left"/>
              <w:rPr>
                <w:rFonts w:ascii="宋体" w:hAnsi="宋体" w:cs="宋体"/>
                <w:szCs w:val="21"/>
              </w:rPr>
            </w:pPr>
            <w:r>
              <w:rPr>
                <w:rFonts w:hint="eastAsia" w:ascii="宋体" w:hAnsi="宋体" w:cs="宋体"/>
                <w:szCs w:val="21"/>
              </w:rPr>
              <w:t>窗台高度及防护栏杆；</w:t>
            </w:r>
          </w:p>
          <w:p>
            <w:pPr>
              <w:numPr>
                <w:ilvl w:val="0"/>
                <w:numId w:val="2"/>
              </w:numPr>
              <w:snapToGrid w:val="0"/>
              <w:spacing w:line="360" w:lineRule="auto"/>
              <w:jc w:val="left"/>
              <w:rPr>
                <w:rFonts w:ascii="宋体" w:hAnsi="宋体" w:cs="宋体"/>
                <w:szCs w:val="21"/>
              </w:rPr>
            </w:pPr>
            <w:r>
              <w:rPr>
                <w:rFonts w:hint="eastAsia" w:ascii="宋体" w:hAnsi="宋体" w:cs="宋体"/>
                <w:szCs w:val="21"/>
              </w:rPr>
              <w:t>阳台、楼梯、走道防护栏杆高度、构造、竖向杆件间距、玻璃品种及规格；</w:t>
            </w:r>
          </w:p>
          <w:p>
            <w:pPr>
              <w:numPr>
                <w:ilvl w:val="0"/>
                <w:numId w:val="2"/>
              </w:numPr>
              <w:snapToGrid w:val="0"/>
              <w:spacing w:line="360" w:lineRule="auto"/>
              <w:jc w:val="left"/>
              <w:rPr>
                <w:rFonts w:ascii="宋体" w:hAnsi="宋体" w:cs="宋体"/>
                <w:szCs w:val="21"/>
              </w:rPr>
            </w:pPr>
            <w:r>
              <w:rPr>
                <w:rFonts w:hint="eastAsia" w:ascii="宋体" w:hAnsi="宋体" w:cs="宋体"/>
                <w:szCs w:val="21"/>
              </w:rPr>
              <w:t>配电箱及开关插座的性能、电气线路接线、卫生间等电位联接、大型灯具的固定装置；</w:t>
            </w:r>
          </w:p>
          <w:p>
            <w:pPr>
              <w:numPr>
                <w:ilvl w:val="0"/>
                <w:numId w:val="2"/>
              </w:numPr>
              <w:snapToGrid w:val="0"/>
              <w:spacing w:line="360" w:lineRule="auto"/>
              <w:jc w:val="left"/>
              <w:rPr>
                <w:rFonts w:ascii="宋体" w:hAnsi="宋体" w:cs="宋体"/>
                <w:szCs w:val="21"/>
              </w:rPr>
            </w:pPr>
            <w:r>
              <w:rPr>
                <w:rFonts w:hint="eastAsia" w:ascii="宋体" w:hAnsi="宋体" w:cs="宋体"/>
                <w:szCs w:val="21"/>
              </w:rPr>
              <w:t>干挂石材、瓷砖墙面的构造及墙地面瓷砖空鼓率、平整度；</w:t>
            </w:r>
          </w:p>
          <w:p>
            <w:pPr>
              <w:numPr>
                <w:ilvl w:val="0"/>
                <w:numId w:val="2"/>
              </w:numPr>
              <w:snapToGrid w:val="0"/>
              <w:spacing w:line="360" w:lineRule="auto"/>
              <w:jc w:val="left"/>
              <w:rPr>
                <w:rFonts w:ascii="宋体" w:hAnsi="宋体" w:cs="宋体"/>
                <w:szCs w:val="21"/>
              </w:rPr>
            </w:pPr>
            <w:r>
              <w:rPr>
                <w:rFonts w:hint="eastAsia" w:ascii="宋体" w:hAnsi="宋体" w:cs="宋体"/>
                <w:szCs w:val="21"/>
              </w:rPr>
              <w:t>淋浴玻璃隔断的构造、玻璃品种及规格；</w:t>
            </w:r>
          </w:p>
          <w:p>
            <w:pPr>
              <w:numPr>
                <w:ilvl w:val="0"/>
                <w:numId w:val="2"/>
              </w:numPr>
              <w:snapToGrid w:val="0"/>
              <w:spacing w:line="360" w:lineRule="auto"/>
              <w:jc w:val="left"/>
              <w:rPr>
                <w:rFonts w:ascii="宋体" w:hAnsi="宋体" w:cs="宋体"/>
                <w:szCs w:val="21"/>
              </w:rPr>
            </w:pPr>
            <w:r>
              <w:rPr>
                <w:rFonts w:hint="eastAsia" w:ascii="宋体" w:hAnsi="宋体" w:cs="宋体"/>
                <w:szCs w:val="21"/>
              </w:rPr>
              <w:t>消火栓暗门；</w:t>
            </w:r>
          </w:p>
          <w:p>
            <w:pPr>
              <w:numPr>
                <w:ilvl w:val="0"/>
                <w:numId w:val="2"/>
              </w:numPr>
              <w:snapToGrid w:val="0"/>
              <w:spacing w:line="360" w:lineRule="auto"/>
              <w:jc w:val="left"/>
              <w:rPr>
                <w:rFonts w:ascii="宋体" w:hAnsi="宋体" w:cs="宋体"/>
                <w:szCs w:val="21"/>
              </w:rPr>
            </w:pPr>
            <w:r>
              <w:rPr>
                <w:rFonts w:hint="eastAsia" w:ascii="宋体" w:hAnsi="宋体" w:cs="宋体"/>
                <w:szCs w:val="21"/>
              </w:rPr>
              <w:t>燃气管道、共用竖向烟道</w:t>
            </w:r>
          </w:p>
          <w:p>
            <w:pPr>
              <w:numPr>
                <w:ilvl w:val="0"/>
                <w:numId w:val="2"/>
              </w:numPr>
              <w:snapToGrid w:val="0"/>
              <w:spacing w:line="360" w:lineRule="auto"/>
              <w:jc w:val="left"/>
              <w:rPr>
                <w:rFonts w:ascii="宋体" w:hAnsi="宋体" w:cs="宋体"/>
                <w:szCs w:val="21"/>
              </w:rPr>
            </w:pPr>
            <w:r>
              <w:rPr>
                <w:rFonts w:hint="eastAsia" w:ascii="宋体" w:hAnsi="宋体" w:cs="宋体"/>
                <w:szCs w:val="21"/>
              </w:rPr>
              <w:t>卫生间、厨房、阳台防水性能以及与相邻室内地面的高差，室内异味；</w:t>
            </w:r>
          </w:p>
          <w:p>
            <w:pPr>
              <w:numPr>
                <w:ilvl w:val="0"/>
                <w:numId w:val="2"/>
              </w:numPr>
              <w:snapToGrid w:val="0"/>
              <w:spacing w:line="360" w:lineRule="auto"/>
              <w:jc w:val="left"/>
              <w:rPr>
                <w:rFonts w:ascii="宋体" w:hAnsi="宋体" w:cs="宋体"/>
                <w:szCs w:val="21"/>
              </w:rPr>
            </w:pPr>
            <w:r>
              <w:rPr>
                <w:rFonts w:hint="eastAsia" w:ascii="宋体" w:hAnsi="宋体" w:cs="宋体"/>
                <w:szCs w:val="21"/>
              </w:rPr>
              <w:t>厨房、卫生间、敞开式阳台、连廊、架空层地面材料的防滑性能；</w:t>
            </w:r>
          </w:p>
          <w:p>
            <w:pPr>
              <w:numPr>
                <w:ilvl w:val="0"/>
                <w:numId w:val="2"/>
              </w:numPr>
              <w:snapToGrid w:val="0"/>
              <w:spacing w:line="360" w:lineRule="auto"/>
              <w:jc w:val="left"/>
              <w:rPr>
                <w:rFonts w:ascii="宋体" w:hAnsi="宋体" w:cs="宋体"/>
                <w:szCs w:val="21"/>
              </w:rPr>
            </w:pPr>
            <w:r>
              <w:rPr>
                <w:rFonts w:hint="eastAsia" w:ascii="宋体" w:hAnsi="宋体" w:cs="宋体"/>
                <w:szCs w:val="21"/>
              </w:rPr>
              <w:t>无障碍设计；</w:t>
            </w:r>
          </w:p>
          <w:p>
            <w:pPr>
              <w:numPr>
                <w:ilvl w:val="0"/>
                <w:numId w:val="2"/>
              </w:numPr>
              <w:snapToGrid w:val="0"/>
              <w:spacing w:line="360" w:lineRule="auto"/>
              <w:jc w:val="left"/>
              <w:rPr>
                <w:rFonts w:ascii="宋体" w:hAnsi="宋体" w:cs="宋体"/>
                <w:szCs w:val="21"/>
              </w:rPr>
            </w:pPr>
            <w:r>
              <w:rPr>
                <w:rFonts w:hint="eastAsia" w:ascii="宋体" w:hAnsi="宋体" w:cs="宋体"/>
                <w:bCs/>
                <w:szCs w:val="21"/>
              </w:rPr>
              <w:t>违反国家现行标准强制性条文规定的情形；</w:t>
            </w:r>
          </w:p>
          <w:p>
            <w:pPr>
              <w:numPr>
                <w:ilvl w:val="0"/>
                <w:numId w:val="2"/>
              </w:numPr>
              <w:snapToGrid w:val="0"/>
              <w:spacing w:line="360" w:lineRule="auto"/>
              <w:jc w:val="left"/>
              <w:rPr>
                <w:rFonts w:ascii="宋体" w:hAnsi="宋体" w:cs="宋体"/>
                <w:szCs w:val="21"/>
              </w:rPr>
            </w:pPr>
            <w:r>
              <w:rPr>
                <w:rFonts w:hint="eastAsia" w:ascii="宋体" w:hAnsi="宋体" w:cs="宋体"/>
                <w:bCs/>
                <w:szCs w:val="21"/>
              </w:rPr>
              <w:t>影响工程使用安全的其他情形；</w:t>
            </w:r>
          </w:p>
          <w:p>
            <w:pPr>
              <w:numPr>
                <w:ilvl w:val="0"/>
                <w:numId w:val="2"/>
              </w:numPr>
              <w:snapToGrid w:val="0"/>
              <w:spacing w:line="360" w:lineRule="auto"/>
              <w:jc w:val="left"/>
              <w:rPr>
                <w:rFonts w:ascii="宋体" w:hAnsi="宋体" w:cs="宋体"/>
                <w:szCs w:val="21"/>
              </w:rPr>
            </w:pPr>
            <w:r>
              <w:rPr>
                <w:rFonts w:hint="eastAsia" w:ascii="宋体" w:hAnsi="宋体" w:cs="宋体"/>
                <w:bCs/>
                <w:szCs w:val="21"/>
              </w:rPr>
              <w:t>影响工程使用功能的其他情形；</w:t>
            </w:r>
          </w:p>
          <w:p>
            <w:pPr>
              <w:numPr>
                <w:ilvl w:val="0"/>
                <w:numId w:val="2"/>
              </w:numPr>
              <w:snapToGrid w:val="0"/>
              <w:spacing w:line="360" w:lineRule="auto"/>
              <w:jc w:val="left"/>
              <w:rPr>
                <w:rFonts w:ascii="宋体" w:hAnsi="宋体" w:cs="宋体"/>
                <w:szCs w:val="21"/>
              </w:rPr>
            </w:pPr>
            <w:r>
              <w:rPr>
                <w:rFonts w:ascii="宋体" w:hAnsi="宋体" w:cs="宋体"/>
                <w:szCs w:val="21"/>
              </w:rPr>
              <w:t>其它质量缺陷。</w:t>
            </w:r>
          </w:p>
          <w:p>
            <w:pPr>
              <w:snapToGrid w:val="0"/>
              <w:spacing w:line="360" w:lineRule="auto"/>
              <w:jc w:val="left"/>
              <w:rPr>
                <w:rFonts w:ascii="宋体" w:hAnsi="宋体" w:cs="宋体"/>
                <w:sz w:val="24"/>
              </w:rPr>
            </w:pPr>
          </w:p>
        </w:tc>
        <w:tc>
          <w:tcPr>
            <w:tcW w:w="2409" w:type="dxa"/>
            <w:tcBorders>
              <w:top w:val="single" w:color="auto" w:sz="4" w:space="0"/>
              <w:left w:val="single" w:color="auto" w:sz="4" w:space="0"/>
              <w:right w:val="single" w:color="auto" w:sz="4" w:space="0"/>
            </w:tcBorders>
            <w:noWrap w:val="0"/>
            <w:vAlign w:val="center"/>
          </w:tcPr>
          <w:p>
            <w:pPr>
              <w:numPr>
                <w:ilvl w:val="0"/>
                <w:numId w:val="3"/>
              </w:numPr>
              <w:snapToGrid w:val="0"/>
              <w:spacing w:line="288" w:lineRule="auto"/>
              <w:ind w:left="0" w:firstLine="0"/>
              <w:jc w:val="left"/>
              <w:rPr>
                <w:rFonts w:ascii="宋体" w:hAnsi="宋体"/>
                <w:szCs w:val="21"/>
              </w:rPr>
            </w:pPr>
            <w:r>
              <w:rPr>
                <w:rFonts w:hint="eastAsia" w:ascii="宋体" w:hAnsi="宋体"/>
                <w:szCs w:val="21"/>
              </w:rPr>
              <w:t>如有擅自改动或破坏承重结构、受力钢筋的，扣20分。</w:t>
            </w:r>
          </w:p>
          <w:p>
            <w:pPr>
              <w:numPr>
                <w:ilvl w:val="0"/>
                <w:numId w:val="3"/>
              </w:numPr>
              <w:snapToGrid w:val="0"/>
              <w:spacing w:line="288" w:lineRule="auto"/>
              <w:ind w:left="0" w:firstLine="0"/>
              <w:jc w:val="left"/>
              <w:rPr>
                <w:rFonts w:ascii="宋体" w:hAnsi="宋体"/>
                <w:szCs w:val="21"/>
              </w:rPr>
            </w:pPr>
            <w:r>
              <w:rPr>
                <w:rFonts w:hint="eastAsia" w:ascii="宋体" w:hAnsi="宋体"/>
                <w:bCs/>
                <w:szCs w:val="21"/>
              </w:rPr>
              <w:t>厨房、消防楼梯间及前室、水平疏散通道装修材料的燃烧性能等级低于A级的，扣10分。</w:t>
            </w:r>
          </w:p>
          <w:p>
            <w:pPr>
              <w:numPr>
                <w:ilvl w:val="0"/>
                <w:numId w:val="3"/>
              </w:numPr>
              <w:snapToGrid w:val="0"/>
              <w:spacing w:line="288" w:lineRule="auto"/>
              <w:ind w:left="0" w:firstLine="0"/>
              <w:jc w:val="left"/>
              <w:rPr>
                <w:rFonts w:ascii="宋体" w:hAnsi="宋体"/>
                <w:szCs w:val="21"/>
              </w:rPr>
            </w:pPr>
            <w:r>
              <w:rPr>
                <w:rFonts w:hint="eastAsia" w:ascii="宋体" w:hAnsi="宋体"/>
                <w:szCs w:val="21"/>
              </w:rPr>
              <w:t>窗台高度及栏杆不符合国家现行标准规定的，扣</w:t>
            </w:r>
            <w:r>
              <w:rPr>
                <w:rFonts w:ascii="宋体" w:hAnsi="宋体"/>
                <w:szCs w:val="21"/>
              </w:rPr>
              <w:t>5</w:t>
            </w:r>
            <w:r>
              <w:rPr>
                <w:rFonts w:hint="eastAsia" w:ascii="宋体" w:hAnsi="宋体"/>
                <w:szCs w:val="21"/>
              </w:rPr>
              <w:t>～1</w:t>
            </w:r>
            <w:r>
              <w:rPr>
                <w:rFonts w:ascii="宋体" w:hAnsi="宋体"/>
                <w:szCs w:val="21"/>
              </w:rPr>
              <w:t>0</w:t>
            </w:r>
            <w:r>
              <w:rPr>
                <w:rFonts w:hint="eastAsia" w:ascii="宋体" w:hAnsi="宋体"/>
                <w:szCs w:val="21"/>
              </w:rPr>
              <w:t>分；</w:t>
            </w:r>
          </w:p>
          <w:p>
            <w:pPr>
              <w:numPr>
                <w:ilvl w:val="0"/>
                <w:numId w:val="3"/>
              </w:numPr>
              <w:snapToGrid w:val="0"/>
              <w:spacing w:line="288" w:lineRule="auto"/>
              <w:ind w:left="0" w:firstLine="0"/>
              <w:jc w:val="left"/>
              <w:rPr>
                <w:rFonts w:ascii="宋体" w:hAnsi="宋体"/>
                <w:szCs w:val="21"/>
              </w:rPr>
            </w:pPr>
            <w:r>
              <w:rPr>
                <w:rFonts w:hint="eastAsia" w:ascii="宋体" w:hAnsi="宋体"/>
                <w:szCs w:val="21"/>
              </w:rPr>
              <w:t>阳台、楼梯、走道防护栏杆高度、构造、竖向杆件间距、玻璃品种及规格不符合国家现行标准规定的，扣</w:t>
            </w:r>
            <w:r>
              <w:rPr>
                <w:rFonts w:ascii="宋体" w:hAnsi="宋体"/>
                <w:szCs w:val="21"/>
              </w:rPr>
              <w:t>5</w:t>
            </w:r>
            <w:r>
              <w:rPr>
                <w:rFonts w:hint="eastAsia" w:ascii="宋体" w:hAnsi="宋体"/>
                <w:szCs w:val="21"/>
              </w:rPr>
              <w:t>～1</w:t>
            </w:r>
            <w:r>
              <w:rPr>
                <w:rFonts w:ascii="宋体" w:hAnsi="宋体"/>
                <w:szCs w:val="21"/>
              </w:rPr>
              <w:t>0</w:t>
            </w:r>
            <w:r>
              <w:rPr>
                <w:rFonts w:hint="eastAsia" w:ascii="宋体" w:hAnsi="宋体"/>
                <w:szCs w:val="21"/>
              </w:rPr>
              <w:t>分；</w:t>
            </w:r>
          </w:p>
          <w:p>
            <w:pPr>
              <w:numPr>
                <w:ilvl w:val="0"/>
                <w:numId w:val="3"/>
              </w:numPr>
              <w:snapToGrid w:val="0"/>
              <w:spacing w:line="288" w:lineRule="auto"/>
              <w:ind w:left="0" w:firstLine="0"/>
              <w:jc w:val="left"/>
              <w:rPr>
                <w:rFonts w:ascii="宋体" w:hAnsi="宋体"/>
                <w:szCs w:val="21"/>
              </w:rPr>
            </w:pPr>
            <w:r>
              <w:rPr>
                <w:rFonts w:hint="eastAsia" w:ascii="宋体" w:hAnsi="宋体"/>
                <w:szCs w:val="21"/>
              </w:rPr>
              <w:t>配电箱及开关插座的性能、电气线路接线、卫生间等电位联接、大型吊灯的荷载试验记录不符合国家现行标准规定的，扣</w:t>
            </w:r>
            <w:r>
              <w:rPr>
                <w:rFonts w:ascii="宋体" w:hAnsi="宋体"/>
                <w:szCs w:val="21"/>
              </w:rPr>
              <w:t>5</w:t>
            </w:r>
            <w:r>
              <w:rPr>
                <w:rFonts w:hint="eastAsia" w:ascii="宋体" w:hAnsi="宋体"/>
                <w:szCs w:val="21"/>
              </w:rPr>
              <w:t>～1</w:t>
            </w:r>
            <w:r>
              <w:rPr>
                <w:rFonts w:ascii="宋体" w:hAnsi="宋体"/>
                <w:szCs w:val="21"/>
              </w:rPr>
              <w:t>0</w:t>
            </w:r>
            <w:r>
              <w:rPr>
                <w:rFonts w:hint="eastAsia" w:ascii="宋体" w:hAnsi="宋体"/>
                <w:szCs w:val="21"/>
              </w:rPr>
              <w:t>分；</w:t>
            </w:r>
          </w:p>
          <w:p>
            <w:pPr>
              <w:numPr>
                <w:ilvl w:val="0"/>
                <w:numId w:val="3"/>
              </w:numPr>
              <w:snapToGrid w:val="0"/>
              <w:spacing w:line="288" w:lineRule="auto"/>
              <w:ind w:left="33" w:hanging="33"/>
              <w:jc w:val="left"/>
              <w:rPr>
                <w:rFonts w:ascii="宋体" w:hAnsi="宋体"/>
                <w:szCs w:val="21"/>
              </w:rPr>
            </w:pPr>
            <w:r>
              <w:rPr>
                <w:rFonts w:hint="eastAsia" w:ascii="宋体" w:hAnsi="宋体"/>
                <w:szCs w:val="21"/>
              </w:rPr>
              <w:t>石材、瓷砖直接采用胶粘方式固定在粉刷层或钢架上的扣5分；</w:t>
            </w:r>
          </w:p>
          <w:p>
            <w:pPr>
              <w:snapToGrid w:val="0"/>
              <w:spacing w:line="288" w:lineRule="auto"/>
              <w:jc w:val="left"/>
              <w:rPr>
                <w:rFonts w:ascii="宋体" w:hAnsi="宋体"/>
                <w:szCs w:val="21"/>
              </w:rPr>
            </w:pPr>
            <w:r>
              <w:rPr>
                <w:rFonts w:hint="eastAsia" w:ascii="宋体" w:hAnsi="宋体"/>
                <w:szCs w:val="21"/>
              </w:rPr>
              <w:t>空鼓率超标、平整度欠佳的扣0.5～3分。</w:t>
            </w:r>
          </w:p>
          <w:p>
            <w:pPr>
              <w:pStyle w:val="4"/>
              <w:numPr>
                <w:ilvl w:val="0"/>
                <w:numId w:val="3"/>
              </w:numPr>
              <w:snapToGrid w:val="0"/>
              <w:spacing w:line="288" w:lineRule="auto"/>
              <w:ind w:left="33" w:hanging="33" w:firstLineChars="0"/>
              <w:jc w:val="left"/>
              <w:rPr>
                <w:rFonts w:ascii="宋体" w:hAnsi="宋体"/>
                <w:szCs w:val="21"/>
              </w:rPr>
            </w:pPr>
            <w:r>
              <w:rPr>
                <w:rFonts w:hint="eastAsia" w:ascii="宋体" w:hAnsi="宋体"/>
                <w:szCs w:val="21"/>
              </w:rPr>
              <w:t>淋浴玻璃隔断未使用安全玻璃的扣5分；使用的安全玻璃厚度不符合国家现行标准规定的扣3分。</w:t>
            </w:r>
          </w:p>
          <w:p>
            <w:pPr>
              <w:pStyle w:val="4"/>
              <w:numPr>
                <w:ilvl w:val="0"/>
                <w:numId w:val="3"/>
              </w:numPr>
              <w:snapToGrid w:val="0"/>
              <w:spacing w:line="288" w:lineRule="auto"/>
              <w:ind w:left="33" w:hanging="33" w:firstLineChars="0"/>
              <w:jc w:val="left"/>
              <w:rPr>
                <w:rFonts w:ascii="宋体" w:hAnsi="宋体"/>
                <w:szCs w:val="21"/>
              </w:rPr>
            </w:pPr>
            <w:r>
              <w:rPr>
                <w:rFonts w:hint="eastAsia" w:ascii="宋体" w:hAnsi="宋体"/>
                <w:szCs w:val="21"/>
              </w:rPr>
              <w:t>消火栓暗门无标识、无拉手、开启不便扣2分；开启方向错误、钢架或钢架与结构之间的间隙没有封闭、标识不明显的扣0.5～1分。</w:t>
            </w:r>
          </w:p>
          <w:p>
            <w:pPr>
              <w:pStyle w:val="4"/>
              <w:numPr>
                <w:ilvl w:val="0"/>
                <w:numId w:val="3"/>
              </w:numPr>
              <w:ind w:left="33" w:hanging="33" w:firstLineChars="0"/>
              <w:rPr>
                <w:rFonts w:ascii="宋体" w:hAnsi="宋体"/>
                <w:szCs w:val="21"/>
              </w:rPr>
            </w:pPr>
            <w:r>
              <w:rPr>
                <w:rFonts w:hint="eastAsia" w:ascii="宋体" w:hAnsi="宋体"/>
                <w:szCs w:val="21"/>
              </w:rPr>
              <w:t>改动或破坏燃气管道、共用竖向烟道的，扣5分；</w:t>
            </w:r>
          </w:p>
          <w:p>
            <w:pPr>
              <w:numPr>
                <w:ilvl w:val="0"/>
                <w:numId w:val="3"/>
              </w:numPr>
              <w:snapToGrid w:val="0"/>
              <w:spacing w:line="288" w:lineRule="auto"/>
              <w:ind w:left="33" w:hanging="33"/>
              <w:jc w:val="left"/>
              <w:rPr>
                <w:rFonts w:ascii="宋体" w:hAnsi="宋体"/>
                <w:szCs w:val="21"/>
              </w:rPr>
            </w:pPr>
            <w:r>
              <w:rPr>
                <w:rFonts w:hint="eastAsia" w:ascii="宋体" w:hAnsi="宋体"/>
                <w:szCs w:val="21"/>
              </w:rPr>
              <w:t>卫生间、厨房、阳台渗水或有异味的扣1～5分；与相邻室内地面的高差不符合国家现行标准规定、地漏位置及泛水坡向不正确、地面积水的扣1分。</w:t>
            </w:r>
          </w:p>
          <w:p>
            <w:pPr>
              <w:numPr>
                <w:ilvl w:val="0"/>
                <w:numId w:val="3"/>
              </w:numPr>
              <w:snapToGrid w:val="0"/>
              <w:spacing w:line="288" w:lineRule="auto"/>
              <w:ind w:left="33" w:hanging="33"/>
              <w:jc w:val="left"/>
              <w:rPr>
                <w:rFonts w:ascii="宋体" w:hAnsi="宋体"/>
                <w:szCs w:val="21"/>
              </w:rPr>
            </w:pPr>
            <w:r>
              <w:rPr>
                <w:rFonts w:hint="eastAsia" w:ascii="宋体" w:hAnsi="宋体"/>
                <w:szCs w:val="21"/>
              </w:rPr>
              <w:t>厨房、卫生间、敞开式阳台、连廊、架空层地面材料的防滑性能不符合国家现行标准规定的，扣</w:t>
            </w:r>
            <w:r>
              <w:rPr>
                <w:rFonts w:ascii="宋体" w:hAnsi="宋体"/>
                <w:szCs w:val="21"/>
              </w:rPr>
              <w:t>1</w:t>
            </w:r>
            <w:r>
              <w:rPr>
                <w:rFonts w:hint="eastAsia" w:ascii="宋体" w:hAnsi="宋体"/>
                <w:szCs w:val="21"/>
              </w:rPr>
              <w:t>～3分；</w:t>
            </w:r>
          </w:p>
          <w:p>
            <w:pPr>
              <w:numPr>
                <w:ilvl w:val="0"/>
                <w:numId w:val="3"/>
              </w:numPr>
              <w:snapToGrid w:val="0"/>
              <w:spacing w:line="288" w:lineRule="auto"/>
              <w:ind w:left="33" w:hanging="33"/>
              <w:jc w:val="left"/>
              <w:rPr>
                <w:rFonts w:ascii="宋体" w:hAnsi="宋体"/>
                <w:szCs w:val="21"/>
              </w:rPr>
            </w:pPr>
            <w:r>
              <w:rPr>
                <w:rFonts w:hint="eastAsia" w:ascii="宋体" w:hAnsi="宋体"/>
                <w:szCs w:val="21"/>
              </w:rPr>
              <w:t>七层及七层以上住宅的建筑出入口、出入口平台、候梯厅和公共走道没有无障碍设施的，扣2～3分；养老公寓没有无障碍设施或设施不到位的，扣3～5分。</w:t>
            </w:r>
          </w:p>
          <w:p>
            <w:pPr>
              <w:numPr>
                <w:ilvl w:val="0"/>
                <w:numId w:val="3"/>
              </w:numPr>
              <w:snapToGrid w:val="0"/>
              <w:spacing w:line="288" w:lineRule="auto"/>
              <w:ind w:left="33" w:hanging="33"/>
              <w:jc w:val="left"/>
              <w:rPr>
                <w:rFonts w:ascii="宋体" w:hAnsi="宋体"/>
                <w:szCs w:val="21"/>
              </w:rPr>
            </w:pPr>
            <w:r>
              <w:rPr>
                <w:rFonts w:hint="eastAsia" w:ascii="宋体" w:hAnsi="宋体"/>
                <w:szCs w:val="21"/>
              </w:rPr>
              <w:t>违反国家现行标准强制性条文规定的情形</w:t>
            </w:r>
            <w:r>
              <w:rPr>
                <w:rFonts w:hint="eastAsia" w:ascii="宋体" w:hAnsi="宋体"/>
                <w:bCs/>
                <w:szCs w:val="21"/>
              </w:rPr>
              <w:t>扣10</w:t>
            </w:r>
            <w:r>
              <w:rPr>
                <w:rFonts w:hint="eastAsia" w:ascii="宋体" w:hAnsi="宋体"/>
                <w:szCs w:val="21"/>
              </w:rPr>
              <w:t>～20分。</w:t>
            </w:r>
          </w:p>
          <w:p>
            <w:pPr>
              <w:numPr>
                <w:ilvl w:val="0"/>
                <w:numId w:val="3"/>
              </w:numPr>
              <w:snapToGrid w:val="0"/>
              <w:spacing w:line="288" w:lineRule="auto"/>
              <w:ind w:left="33" w:hanging="33"/>
              <w:jc w:val="left"/>
              <w:rPr>
                <w:rFonts w:ascii="宋体" w:hAnsi="宋体"/>
                <w:szCs w:val="21"/>
              </w:rPr>
            </w:pPr>
            <w:r>
              <w:rPr>
                <w:rFonts w:hint="eastAsia" w:ascii="宋体" w:hAnsi="宋体"/>
                <w:bCs/>
                <w:szCs w:val="21"/>
              </w:rPr>
              <w:t>影响工程使用安全的其它情形每项扣3～5分。</w:t>
            </w:r>
          </w:p>
          <w:p>
            <w:pPr>
              <w:numPr>
                <w:ilvl w:val="0"/>
                <w:numId w:val="3"/>
              </w:numPr>
              <w:snapToGrid w:val="0"/>
              <w:spacing w:line="288" w:lineRule="auto"/>
              <w:ind w:left="33" w:hanging="33"/>
              <w:jc w:val="left"/>
              <w:rPr>
                <w:rFonts w:ascii="宋体" w:hAnsi="宋体"/>
                <w:szCs w:val="21"/>
              </w:rPr>
            </w:pPr>
            <w:r>
              <w:rPr>
                <w:rFonts w:hint="eastAsia" w:ascii="宋体" w:hAnsi="宋体"/>
                <w:bCs/>
                <w:szCs w:val="21"/>
              </w:rPr>
              <w:t>影响工程使用功能的其它情形每项扣1～3分。</w:t>
            </w:r>
          </w:p>
          <w:p>
            <w:pPr>
              <w:numPr>
                <w:ilvl w:val="0"/>
                <w:numId w:val="3"/>
              </w:numPr>
              <w:snapToGrid w:val="0"/>
              <w:spacing w:line="288" w:lineRule="auto"/>
              <w:ind w:left="0" w:firstLine="0"/>
              <w:jc w:val="left"/>
              <w:rPr>
                <w:rFonts w:ascii="宋体" w:hAnsi="宋体"/>
                <w:szCs w:val="21"/>
              </w:rPr>
            </w:pPr>
            <w:r>
              <w:rPr>
                <w:rFonts w:hint="eastAsia" w:ascii="宋体" w:hAnsi="宋体"/>
                <w:szCs w:val="21"/>
              </w:rPr>
              <w:t>存在其它质量缺陷的，每项扣0.5～2分。</w:t>
            </w:r>
          </w:p>
        </w:tc>
        <w:tc>
          <w:tcPr>
            <w:tcW w:w="1701" w:type="dxa"/>
            <w:tcBorders>
              <w:top w:val="single" w:color="auto" w:sz="4" w:space="0"/>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bCs/>
                <w:szCs w:val="21"/>
              </w:rPr>
              <w:t>符合设计要求，满足国家现行相关标准的规定。</w:t>
            </w:r>
          </w:p>
        </w:tc>
        <w:tc>
          <w:tcPr>
            <w:tcW w:w="851" w:type="dxa"/>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60分</w:t>
            </w:r>
          </w:p>
        </w:tc>
        <w:tc>
          <w:tcPr>
            <w:tcW w:w="2268" w:type="dxa"/>
            <w:tcBorders>
              <w:top w:val="single" w:color="auto" w:sz="4" w:space="0"/>
              <w:left w:val="single" w:color="auto" w:sz="4" w:space="0"/>
              <w:right w:val="single" w:color="auto" w:sz="4" w:space="0"/>
            </w:tcBorders>
            <w:noWrap w:val="0"/>
            <w:vAlign w:val="center"/>
          </w:tcPr>
          <w:p>
            <w:pPr>
              <w:snapToGrid w:val="0"/>
              <w:spacing w:line="288" w:lineRule="auto"/>
              <w:rPr>
                <w:rFonts w:ascii="宋体" w:hAnsi="宋体"/>
                <w:szCs w:val="21"/>
              </w:rPr>
            </w:pPr>
            <w:r>
              <w:rPr>
                <w:rFonts w:hint="eastAsia" w:ascii="宋体" w:hAnsi="宋体"/>
                <w:szCs w:val="21"/>
              </w:rPr>
              <w:t>查：工程实体质量，并核对图纸、质量管理与技术资料是否与工程实体相符。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3</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1"/>
              <w:jc w:val="left"/>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新材料、新技术、新工艺、新设备的（包括装配化施工、智慧建造）应用。</w:t>
            </w:r>
          </w:p>
          <w:p>
            <w:pPr>
              <w:snapToGrid w:val="0"/>
              <w:spacing w:line="360" w:lineRule="auto"/>
              <w:jc w:val="left"/>
              <w:rPr>
                <w:rFonts w:ascii="宋体" w:hAnsi="宋体" w:cs="宋体"/>
                <w:szCs w:val="21"/>
              </w:rPr>
            </w:pPr>
            <w:r>
              <w:rPr>
                <w:rFonts w:ascii="宋体" w:hAnsi="宋体" w:cs="宋体"/>
                <w:szCs w:val="21"/>
              </w:rPr>
              <w:t>2.</w:t>
            </w:r>
            <w:r>
              <w:rPr>
                <w:rFonts w:hint="eastAsia" w:ascii="宋体" w:hAnsi="宋体" w:cs="宋体"/>
                <w:szCs w:val="21"/>
              </w:rPr>
              <w:t>获得了建筑装饰行业科学技术奖</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ascii="宋体" w:hAnsi="宋体" w:cs="宋体"/>
                <w:szCs w:val="21"/>
              </w:rPr>
            </w:pPr>
            <w:r>
              <w:rPr>
                <w:rFonts w:hint="eastAsia" w:ascii="宋体" w:hAnsi="宋体" w:cs="宋体"/>
                <w:szCs w:val="21"/>
              </w:rPr>
              <w:t>没有“四新”技术应用内容的，扣</w:t>
            </w:r>
            <w:r>
              <w:rPr>
                <w:rFonts w:ascii="宋体" w:hAnsi="宋体" w:cs="宋体"/>
                <w:szCs w:val="21"/>
              </w:rPr>
              <w:t>1</w:t>
            </w:r>
            <w:r>
              <w:rPr>
                <w:rFonts w:hint="eastAsia" w:ascii="宋体" w:hAnsi="宋体" w:cs="宋体"/>
                <w:szCs w:val="21"/>
              </w:rPr>
              <w:t>～</w:t>
            </w:r>
            <w:r>
              <w:rPr>
                <w:rFonts w:ascii="宋体" w:hAnsi="宋体" w:cs="宋体"/>
                <w:szCs w:val="21"/>
              </w:rPr>
              <w:t>3</w:t>
            </w:r>
            <w:r>
              <w:rPr>
                <w:rFonts w:hint="eastAsia" w:ascii="宋体" w:hAnsi="宋体" w:cs="宋体"/>
                <w:szCs w:val="21"/>
              </w:rPr>
              <w:t>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ascii="宋体" w:hAnsi="宋体"/>
                <w:szCs w:val="21"/>
              </w:rPr>
              <w:t>5</w:t>
            </w:r>
            <w:r>
              <w:rPr>
                <w:rFonts w:hint="eastAsia" w:ascii="宋体" w:hAnsi="宋体"/>
                <w:szCs w:val="21"/>
              </w:rPr>
              <w:t>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核查工程实体及过程资料。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4</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宜居性与</w:t>
            </w:r>
          </w:p>
          <w:p>
            <w:pPr>
              <w:snapToGrid w:val="0"/>
              <w:spacing w:line="360" w:lineRule="auto"/>
              <w:jc w:val="center"/>
              <w:rPr>
                <w:rFonts w:ascii="宋体" w:hAnsi="宋体"/>
                <w:szCs w:val="21"/>
              </w:rPr>
            </w:pPr>
            <w:r>
              <w:rPr>
                <w:rFonts w:hint="eastAsia" w:ascii="宋体" w:hAnsi="宋体"/>
                <w:szCs w:val="21"/>
              </w:rPr>
              <w:t>适老性</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4"/>
              <w:snapToGrid w:val="0"/>
              <w:spacing w:line="360"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设计理念人性化，材料选用、色彩搭配、观感效果以及装饰施工精细程度较佳、室内无异味；</w:t>
            </w:r>
          </w:p>
          <w:p>
            <w:pPr>
              <w:pStyle w:val="4"/>
              <w:snapToGrid w:val="0"/>
              <w:spacing w:line="360"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居住安全措施周全、房间布局合理、空间利用率高、使用方便、舒适宜居、易于老年人居住、生活、康养</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szCs w:val="21"/>
              </w:rPr>
            </w:pPr>
            <w:r>
              <w:rPr>
                <w:rFonts w:hint="eastAsia" w:ascii="宋体" w:hAnsi="宋体" w:cs="宋体"/>
                <w:szCs w:val="21"/>
              </w:rPr>
              <w:t>1.人性化设计、色彩搭配、观感效果等欠佳扣1～3分；</w:t>
            </w:r>
          </w:p>
          <w:p>
            <w:pPr>
              <w:snapToGrid w:val="0"/>
              <w:spacing w:line="360" w:lineRule="auto"/>
              <w:rPr>
                <w:rFonts w:ascii="宋体" w:hAnsi="宋体" w:cs="宋体"/>
                <w:szCs w:val="21"/>
              </w:rPr>
            </w:pPr>
            <w:r>
              <w:rPr>
                <w:rFonts w:hint="eastAsia" w:ascii="宋体" w:hAnsi="宋体" w:cs="宋体"/>
                <w:szCs w:val="21"/>
              </w:rPr>
              <w:t>2.宜居性、适老性、无障碍措施欠佳的，扣</w:t>
            </w:r>
            <w:r>
              <w:rPr>
                <w:rFonts w:ascii="宋体" w:hAnsi="宋体" w:cs="宋体"/>
                <w:szCs w:val="21"/>
              </w:rPr>
              <w:t>1</w:t>
            </w:r>
            <w:r>
              <w:rPr>
                <w:rFonts w:hint="eastAsia" w:ascii="宋体" w:hAnsi="宋体" w:cs="宋体"/>
                <w:szCs w:val="21"/>
              </w:rPr>
              <w:t>～5分。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通过实体复查综合判断人性化设计以及居住、观感、施工精细程度等情况；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5</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szCs w:val="21"/>
              </w:rPr>
            </w:pPr>
            <w:r>
              <w:rPr>
                <w:rFonts w:hint="eastAsia" w:ascii="宋体" w:hAnsi="宋体"/>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4"/>
              <w:snapToGrid w:val="0"/>
              <w:spacing w:line="360"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组织工作准备充分，人员到位（项目经理或执行经理、技术负责人和资料员等相关人员应到场），汇报PPT内容重点突出、简单明了；</w:t>
            </w:r>
          </w:p>
          <w:p>
            <w:pPr>
              <w:pStyle w:val="4"/>
              <w:snapToGrid w:val="0"/>
              <w:spacing w:line="360" w:lineRule="auto"/>
              <w:ind w:firstLine="0" w:firstLineChars="0"/>
              <w:rPr>
                <w:rFonts w:ascii="宋体" w:hAnsi="宋体"/>
                <w:szCs w:val="21"/>
              </w:rPr>
            </w:pPr>
            <w:r>
              <w:rPr>
                <w:rFonts w:ascii="宋体" w:hAnsi="宋体"/>
                <w:szCs w:val="21"/>
              </w:rPr>
              <w:t>2.</w:t>
            </w:r>
            <w:r>
              <w:rPr>
                <w:rFonts w:hint="eastAsia" w:ascii="宋体" w:hAnsi="宋体"/>
                <w:szCs w:val="21"/>
              </w:rPr>
              <w:t>资料准备充分有序，易于查找；</w:t>
            </w:r>
          </w:p>
          <w:p>
            <w:pPr>
              <w:snapToGrid w:val="0"/>
              <w:spacing w:line="360" w:lineRule="auto"/>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建设单位意见；</w:t>
            </w:r>
          </w:p>
          <w:p>
            <w:pPr>
              <w:pStyle w:val="4"/>
              <w:snapToGrid w:val="0"/>
              <w:spacing w:line="360"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工程实体检查顺畅不受阻。</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4"/>
              <w:spacing w:line="360" w:lineRule="auto"/>
              <w:ind w:firstLine="0" w:firstLineChars="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组织工作、人员到位情况欠佳的扣1～5分；</w:t>
            </w:r>
          </w:p>
          <w:p>
            <w:pPr>
              <w:pStyle w:val="4"/>
              <w:snapToGrid w:val="0"/>
              <w:spacing w:line="360" w:lineRule="auto"/>
              <w:ind w:firstLine="0" w:firstLineChars="0"/>
              <w:rPr>
                <w:rFonts w:ascii="宋体" w:hAnsi="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其他问题扣1～3分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查：</w:t>
            </w:r>
          </w:p>
          <w:p>
            <w:pPr>
              <w:snapToGrid w:val="0"/>
              <w:spacing w:line="276"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组织准备情况；</w:t>
            </w:r>
          </w:p>
          <w:p>
            <w:pPr>
              <w:snapToGrid w:val="0"/>
              <w:spacing w:line="276" w:lineRule="auto"/>
              <w:rPr>
                <w:rFonts w:ascii="宋体" w:hAnsi="宋体"/>
                <w:szCs w:val="21"/>
              </w:rPr>
            </w:pPr>
            <w:r>
              <w:rPr>
                <w:rFonts w:ascii="宋体" w:hAnsi="宋体"/>
                <w:szCs w:val="21"/>
              </w:rPr>
              <w:t>2.</w:t>
            </w:r>
            <w:r>
              <w:rPr>
                <w:rFonts w:hint="eastAsia" w:ascii="宋体" w:hAnsi="宋体"/>
                <w:szCs w:val="21"/>
              </w:rPr>
              <w:t>PPT（项目概况、施工范围、重点难点亮点、施工过程中情况照片等，汇报时间10分钟内）；</w:t>
            </w:r>
          </w:p>
          <w:p>
            <w:pPr>
              <w:snapToGrid w:val="0"/>
              <w:spacing w:line="276" w:lineRule="auto"/>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建设单位意见。</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4CB9BE"/>
    <w:multiLevelType w:val="singleLevel"/>
    <w:tmpl w:val="454CB9BE"/>
    <w:lvl w:ilvl="0" w:tentative="0">
      <w:start w:val="1"/>
      <w:numFmt w:val="decimal"/>
      <w:suff w:val="space"/>
      <w:lvlText w:val="%1."/>
      <w:lvlJc w:val="left"/>
    </w:lvl>
  </w:abstractNum>
  <w:abstractNum w:abstractNumId="1">
    <w:nsid w:val="485E727A"/>
    <w:multiLevelType w:val="multilevel"/>
    <w:tmpl w:val="485E727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3BD32E8"/>
    <w:multiLevelType w:val="singleLevel"/>
    <w:tmpl w:val="53BD32E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Q3YzU1NjY3ODVhZmZlOWNmMzYyM2Q5NzNiNTMifQ=="/>
  </w:docVars>
  <w:rsids>
    <w:rsidRoot w:val="4D7E4C2B"/>
    <w:rsid w:val="4D7E4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2024-03-12T10:59:00Z</dcterms:created>
  <dc:creator>李艳</dc:creator>
  <cp:lastModifiedBy>李艳</cp:lastModifiedBy>
  <dcterms:modified xsi:type="dcterms:W3CDTF">2024-03-12T11:00:07Z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7E363729C60F44C0B8CCE0EDAD51BDAF_11</vt:lpwstr>
  </property>
</Properties>
</file>