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2"/>
        <w:rPr>
          <w:rFonts w:hint="eastAsia" w:ascii="黑体" w:hAnsi="黑体" w:eastAsia="黑体" w:cs="黑体"/>
          <w:sz w:val="32"/>
          <w:szCs w:val="32"/>
          <w:shd w:val="clear" w:color="auto" w:fill="FFFFFF"/>
        </w:rPr>
      </w:pPr>
      <w:bookmarkStart w:id="0" w:name="_Toc3389"/>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6</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napToGrid w:val="0"/>
          <w:spacing w:val="0"/>
          <w:kern w:val="0"/>
          <w:sz w:val="36"/>
          <w:szCs w:val="36"/>
        </w:rPr>
      </w:pPr>
      <w:r>
        <w:rPr>
          <w:rFonts w:hint="eastAsia" w:ascii="方正小标宋简体" w:hAnsi="方正小标宋简体" w:eastAsia="方正小标宋简体" w:cs="方正小标宋简体"/>
          <w:snapToGrid w:val="0"/>
          <w:spacing w:val="0"/>
          <w:kern w:val="0"/>
          <w:sz w:val="36"/>
          <w:szCs w:val="36"/>
        </w:rPr>
        <w:t>中国建筑工程装饰奖工程复查实施细则</w:t>
      </w:r>
    </w:p>
    <w:p>
      <w:pPr>
        <w:snapToGrid w:val="0"/>
        <w:spacing w:line="360" w:lineRule="auto"/>
        <w:jc w:val="center"/>
        <w:rPr>
          <w:rFonts w:ascii="宋体" w:hAnsi="宋体"/>
          <w:spacing w:val="-4"/>
          <w:sz w:val="30"/>
          <w:szCs w:val="30"/>
        </w:rPr>
      </w:pPr>
      <w:r>
        <w:rPr>
          <w:rFonts w:hint="eastAsia" w:ascii="宋体" w:hAnsi="宋体"/>
          <w:spacing w:val="-4"/>
          <w:sz w:val="30"/>
          <w:szCs w:val="30"/>
        </w:rPr>
        <w:t>公共建筑装饰类（设计）</w:t>
      </w:r>
    </w:p>
    <w:p>
      <w:pPr>
        <w:adjustRightInd w:val="0"/>
        <w:snapToGrid w:val="0"/>
        <w:spacing w:line="360" w:lineRule="auto"/>
        <w:jc w:val="center"/>
        <w:rPr>
          <w:rFonts w:eastAsia="黑体"/>
          <w:b/>
          <w:bCs/>
          <w:szCs w:val="28"/>
        </w:rPr>
      </w:pPr>
    </w:p>
    <w:p>
      <w:pPr>
        <w:numPr>
          <w:ilvl w:val="0"/>
          <w:numId w:val="1"/>
        </w:numPr>
        <w:adjustRightInd w:val="0"/>
        <w:snapToGrid w:val="0"/>
        <w:spacing w:line="360" w:lineRule="auto"/>
        <w:ind w:firstLine="480" w:firstLineChars="200"/>
        <w:outlineLvl w:val="1"/>
        <w:rPr>
          <w:rFonts w:eastAsia="黑体"/>
          <w:bCs/>
          <w:sz w:val="24"/>
        </w:rPr>
      </w:pPr>
      <w:bookmarkStart w:id="1" w:name="_Toc15132"/>
      <w:r>
        <w:rPr>
          <w:rFonts w:hint="eastAsia" w:eastAsia="黑体"/>
          <w:bCs/>
          <w:sz w:val="24"/>
        </w:rPr>
        <w:t>评分标准及要求：</w:t>
      </w:r>
      <w:bookmarkEnd w:id="1"/>
    </w:p>
    <w:p>
      <w:pPr>
        <w:adjustRightInd w:val="0"/>
        <w:snapToGrid w:val="0"/>
        <w:spacing w:line="360" w:lineRule="auto"/>
        <w:ind w:firstLine="480" w:firstLineChars="200"/>
        <w:rPr>
          <w:rFonts w:hint="eastAsia"/>
          <w:sz w:val="24"/>
        </w:rPr>
      </w:pPr>
      <w:r>
        <w:rPr>
          <w:rFonts w:hint="eastAsia"/>
          <w:sz w:val="24"/>
        </w:rPr>
        <w:t>设计项目是指含有施工图设计的工程设计项目，仅对施工图做深化的设计项目不可申报，设计项目面积不低于2</w:t>
      </w:r>
      <w:r>
        <w:rPr>
          <w:sz w:val="24"/>
        </w:rPr>
        <w:t>000</w:t>
      </w:r>
      <w:r>
        <w:rPr>
          <w:rFonts w:hint="eastAsia"/>
          <w:sz w:val="24"/>
        </w:rPr>
        <w:t>㎡。无论是否申报公共建筑装饰工程项目，都可以单独申报设计。</w:t>
      </w:r>
    </w:p>
    <w:p>
      <w:pPr>
        <w:adjustRightInd w:val="0"/>
        <w:snapToGrid w:val="0"/>
        <w:spacing w:line="360" w:lineRule="auto"/>
        <w:ind w:firstLine="480" w:firstLineChars="200"/>
        <w:rPr>
          <w:sz w:val="24"/>
        </w:rPr>
      </w:pPr>
      <w:r>
        <w:rPr>
          <w:rFonts w:hint="eastAsia"/>
          <w:sz w:val="24"/>
        </w:rPr>
        <w:t>鉴于设计项目的性质、类别、规模等各方面情况差别较大，故复查设计项目的评分采用扣分法，本细则重点列出了在资料（必要文件）、设计图纸（方案、施工图）、设计效果、新技术、总体印象等几个方面的常见问题、设计与图纸通病和涉及安全与使用的问题，结合复查中查出的问题进行评分。项目复查总分为100分，建议推荐得分在80分以上的项目，详细分项和评分标准见《工程复查实施细则——公共建筑装饰类（设计）》。</w:t>
      </w:r>
    </w:p>
    <w:p>
      <w:pPr>
        <w:adjustRightInd w:val="0"/>
        <w:snapToGrid w:val="0"/>
        <w:spacing w:line="360" w:lineRule="auto"/>
        <w:ind w:firstLine="480" w:firstLineChars="200"/>
        <w:rPr>
          <w:sz w:val="24"/>
        </w:rPr>
      </w:pPr>
      <w:r>
        <w:rPr>
          <w:rFonts w:hint="eastAsia"/>
          <w:sz w:val="24"/>
        </w:rPr>
        <w:t>《工程复查实施细则——公共建筑装饰类（设计）》中所列均为设计复查的必查和主查内容，各复查小组可根据项目实际情况做必要的补充和调整，但必查内容不可取消。复查评分严格按照各项要求及分值进行复查评分，并将各大项评分记录在申报表项目复查表中。</w:t>
      </w:r>
    </w:p>
    <w:p>
      <w:pPr>
        <w:adjustRightInd w:val="0"/>
        <w:snapToGrid w:val="0"/>
        <w:spacing w:line="360" w:lineRule="auto"/>
        <w:ind w:firstLine="480" w:firstLineChars="200"/>
        <w:rPr>
          <w:sz w:val="24"/>
        </w:rPr>
      </w:pPr>
      <w:r>
        <w:rPr>
          <w:rFonts w:hint="eastAsia"/>
          <w:sz w:val="24"/>
        </w:rPr>
        <w:t>申报中国建筑工程装饰奖的单位需重视对项目设计中安全隐患的排查、图纸合规性自查及相关必要文件的准备，要求申报单位在申报前对上述方面进行梳理自查，使其符合相应的国家强制性规范、标准与装饰奖复查的要求。</w:t>
      </w:r>
    </w:p>
    <w:p>
      <w:pPr>
        <w:adjustRightInd w:val="0"/>
        <w:snapToGrid w:val="0"/>
        <w:spacing w:line="360" w:lineRule="auto"/>
        <w:ind w:firstLine="480" w:firstLineChars="200"/>
        <w:outlineLvl w:val="1"/>
        <w:rPr>
          <w:rFonts w:eastAsia="黑体"/>
          <w:bCs/>
          <w:sz w:val="24"/>
        </w:rPr>
      </w:pPr>
      <w:bookmarkStart w:id="2" w:name="_Toc5981"/>
      <w:r>
        <w:rPr>
          <w:rFonts w:hint="eastAsia" w:eastAsia="黑体"/>
          <w:bCs/>
          <w:sz w:val="24"/>
        </w:rPr>
        <w:t>二、主要执行规范和标准：</w:t>
      </w:r>
      <w:bookmarkEnd w:id="2"/>
    </w:p>
    <w:p>
      <w:pPr>
        <w:spacing w:line="360" w:lineRule="auto"/>
        <w:rPr>
          <w:sz w:val="24"/>
        </w:rPr>
      </w:pPr>
      <w:r>
        <w:rPr>
          <w:rFonts w:hint="eastAsia"/>
          <w:sz w:val="24"/>
        </w:rPr>
        <w:t>1、《民用建筑设计统一标准》GB</w:t>
      </w:r>
      <w:r>
        <w:rPr>
          <w:sz w:val="24"/>
        </w:rPr>
        <w:t xml:space="preserve"> </w:t>
      </w:r>
      <w:r>
        <w:rPr>
          <w:rFonts w:hint="eastAsia"/>
          <w:sz w:val="24"/>
        </w:rPr>
        <w:t>50352-2019</w:t>
      </w:r>
    </w:p>
    <w:p>
      <w:pPr>
        <w:spacing w:line="360" w:lineRule="auto"/>
        <w:rPr>
          <w:sz w:val="24"/>
        </w:rPr>
      </w:pPr>
      <w:r>
        <w:rPr>
          <w:sz w:val="24"/>
        </w:rPr>
        <w:t>2</w:t>
      </w:r>
      <w:r>
        <w:rPr>
          <w:rFonts w:hint="eastAsia"/>
          <w:sz w:val="24"/>
        </w:rPr>
        <w:t>、《建筑内部装修设计防火规范》GB</w:t>
      </w:r>
      <w:r>
        <w:rPr>
          <w:sz w:val="24"/>
        </w:rPr>
        <w:t xml:space="preserve"> </w:t>
      </w:r>
      <w:r>
        <w:rPr>
          <w:rFonts w:hint="eastAsia"/>
          <w:sz w:val="24"/>
        </w:rPr>
        <w:t>50222-</w:t>
      </w:r>
      <w:r>
        <w:rPr>
          <w:sz w:val="24"/>
        </w:rPr>
        <w:t xml:space="preserve"> 201</w:t>
      </w:r>
      <w:r>
        <w:rPr>
          <w:rFonts w:hint="eastAsia"/>
          <w:sz w:val="24"/>
        </w:rPr>
        <w:t>7</w:t>
      </w:r>
    </w:p>
    <w:p>
      <w:pPr>
        <w:spacing w:line="360" w:lineRule="auto"/>
        <w:rPr>
          <w:sz w:val="24"/>
        </w:rPr>
      </w:pPr>
      <w:r>
        <w:rPr>
          <w:sz w:val="24"/>
        </w:rPr>
        <w:t>3</w:t>
      </w:r>
      <w:r>
        <w:rPr>
          <w:rFonts w:hint="eastAsia"/>
          <w:sz w:val="24"/>
        </w:rPr>
        <w:t>、</w:t>
      </w:r>
      <w:r>
        <w:rPr>
          <w:sz w:val="24"/>
        </w:rPr>
        <w:t>《</w:t>
      </w:r>
      <w:r>
        <w:rPr>
          <w:rFonts w:hint="eastAsia"/>
          <w:sz w:val="24"/>
        </w:rPr>
        <w:t>建筑</w:t>
      </w:r>
      <w:r>
        <w:rPr>
          <w:sz w:val="24"/>
        </w:rPr>
        <w:t>设计防火规范》</w:t>
      </w:r>
      <w:r>
        <w:rPr>
          <w:rFonts w:hint="eastAsia"/>
          <w:sz w:val="24"/>
        </w:rPr>
        <w:t>GB</w:t>
      </w:r>
      <w:r>
        <w:rPr>
          <w:sz w:val="24"/>
        </w:rPr>
        <w:t> </w:t>
      </w:r>
      <w:r>
        <w:rPr>
          <w:rFonts w:hint="eastAsia"/>
          <w:sz w:val="24"/>
        </w:rPr>
        <w:t>50</w:t>
      </w:r>
      <w:r>
        <w:rPr>
          <w:sz w:val="24"/>
        </w:rPr>
        <w:t>016</w:t>
      </w:r>
      <w:r>
        <w:rPr>
          <w:rFonts w:hint="eastAsia"/>
          <w:sz w:val="24"/>
        </w:rPr>
        <w:t>-201</w:t>
      </w:r>
      <w:r>
        <w:rPr>
          <w:sz w:val="24"/>
        </w:rPr>
        <w:t>4</w:t>
      </w:r>
      <w:r>
        <w:rPr>
          <w:rFonts w:hint="eastAsia"/>
          <w:sz w:val="24"/>
        </w:rPr>
        <w:t>（2018</w:t>
      </w:r>
      <w:r>
        <w:rPr>
          <w:sz w:val="24"/>
        </w:rPr>
        <w:t>版</w:t>
      </w:r>
      <w:r>
        <w:rPr>
          <w:rFonts w:hint="eastAsia"/>
          <w:sz w:val="24"/>
        </w:rPr>
        <w:t>）</w:t>
      </w:r>
    </w:p>
    <w:p>
      <w:pPr>
        <w:spacing w:line="360" w:lineRule="auto"/>
        <w:rPr>
          <w:sz w:val="24"/>
        </w:rPr>
      </w:pPr>
      <w:r>
        <w:rPr>
          <w:sz w:val="24"/>
        </w:rPr>
        <w:t>4</w:t>
      </w:r>
      <w:r>
        <w:rPr>
          <w:rFonts w:hint="eastAsia"/>
          <w:sz w:val="24"/>
        </w:rPr>
        <w:t>、《</w:t>
      </w:r>
      <w:r>
        <w:rPr>
          <w:sz w:val="24"/>
        </w:rPr>
        <w:t>办公建筑设计</w:t>
      </w:r>
      <w:r>
        <w:rPr>
          <w:rFonts w:hint="eastAsia"/>
          <w:sz w:val="24"/>
        </w:rPr>
        <w:t>标准</w:t>
      </w:r>
      <w:r>
        <w:rPr>
          <w:sz w:val="24"/>
        </w:rPr>
        <w:t>》JGJ 67-20</w:t>
      </w:r>
      <w:r>
        <w:rPr>
          <w:rFonts w:hint="eastAsia"/>
          <w:sz w:val="24"/>
        </w:rPr>
        <w:t>19</w:t>
      </w:r>
      <w:r>
        <w:rPr>
          <w:sz w:val="24"/>
        </w:rPr>
        <w:t xml:space="preserve"> </w:t>
      </w:r>
    </w:p>
    <w:p>
      <w:pPr>
        <w:spacing w:line="360" w:lineRule="auto"/>
        <w:rPr>
          <w:sz w:val="24"/>
        </w:rPr>
      </w:pPr>
      <w:r>
        <w:rPr>
          <w:sz w:val="24"/>
        </w:rPr>
        <w:t>5</w:t>
      </w:r>
      <w:r>
        <w:rPr>
          <w:rFonts w:hint="eastAsia"/>
          <w:sz w:val="24"/>
        </w:rPr>
        <w:t>、《无障碍设计规范》GB</w:t>
      </w:r>
      <w:r>
        <w:rPr>
          <w:sz w:val="24"/>
        </w:rPr>
        <w:t xml:space="preserve"> </w:t>
      </w:r>
      <w:r>
        <w:rPr>
          <w:rFonts w:hint="eastAsia"/>
          <w:sz w:val="24"/>
        </w:rPr>
        <w:t>50763-2012</w:t>
      </w:r>
    </w:p>
    <w:p>
      <w:pPr>
        <w:spacing w:line="360" w:lineRule="auto"/>
        <w:rPr>
          <w:sz w:val="24"/>
        </w:rPr>
      </w:pPr>
      <w:r>
        <w:rPr>
          <w:sz w:val="24"/>
        </w:rPr>
        <w:t>6</w:t>
      </w:r>
      <w:r>
        <w:rPr>
          <w:rFonts w:hint="eastAsia"/>
          <w:sz w:val="24"/>
        </w:rPr>
        <w:t>、《住宅设计规范》GB</w:t>
      </w:r>
      <w:r>
        <w:rPr>
          <w:sz w:val="24"/>
        </w:rPr>
        <w:t xml:space="preserve"> </w:t>
      </w:r>
      <w:r>
        <w:rPr>
          <w:rFonts w:hint="eastAsia"/>
          <w:sz w:val="24"/>
        </w:rPr>
        <w:t>50096-2011</w:t>
      </w:r>
    </w:p>
    <w:p>
      <w:pPr>
        <w:spacing w:line="360" w:lineRule="auto"/>
        <w:rPr>
          <w:sz w:val="24"/>
        </w:rPr>
      </w:pPr>
      <w:r>
        <w:rPr>
          <w:sz w:val="24"/>
        </w:rPr>
        <w:t>7</w:t>
      </w:r>
      <w:r>
        <w:rPr>
          <w:rFonts w:hint="eastAsia"/>
          <w:sz w:val="24"/>
        </w:rPr>
        <w:t>、《住宅室内装饰装修设计规范》J</w:t>
      </w:r>
      <w:r>
        <w:rPr>
          <w:sz w:val="24"/>
        </w:rPr>
        <w:t>GJ 367-2015</w:t>
      </w:r>
    </w:p>
    <w:p>
      <w:pPr>
        <w:spacing w:line="360" w:lineRule="auto"/>
        <w:rPr>
          <w:sz w:val="24"/>
        </w:rPr>
      </w:pPr>
      <w:r>
        <w:rPr>
          <w:sz w:val="24"/>
        </w:rPr>
        <w:t>8</w:t>
      </w:r>
      <w:r>
        <w:rPr>
          <w:rFonts w:hint="eastAsia"/>
          <w:sz w:val="24"/>
        </w:rPr>
        <w:t>、《民用建筑隔声设计规范》GB</w:t>
      </w:r>
      <w:r>
        <w:rPr>
          <w:sz w:val="24"/>
        </w:rPr>
        <w:t xml:space="preserve"> </w:t>
      </w:r>
      <w:r>
        <w:rPr>
          <w:rFonts w:hint="eastAsia"/>
          <w:sz w:val="24"/>
        </w:rPr>
        <w:t>50118-2010</w:t>
      </w:r>
    </w:p>
    <w:p>
      <w:pPr>
        <w:spacing w:line="360" w:lineRule="auto"/>
        <w:rPr>
          <w:sz w:val="24"/>
        </w:rPr>
      </w:pPr>
      <w:r>
        <w:rPr>
          <w:sz w:val="24"/>
        </w:rPr>
        <w:t>9</w:t>
      </w:r>
      <w:r>
        <w:rPr>
          <w:rFonts w:hint="eastAsia"/>
          <w:sz w:val="24"/>
        </w:rPr>
        <w:t>、《民用建筑电气设计标准》GB</w:t>
      </w:r>
      <w:r>
        <w:rPr>
          <w:sz w:val="24"/>
        </w:rPr>
        <w:t xml:space="preserve"> </w:t>
      </w:r>
      <w:r>
        <w:rPr>
          <w:rFonts w:hint="eastAsia"/>
          <w:sz w:val="24"/>
        </w:rPr>
        <w:t>51348-2019</w:t>
      </w:r>
    </w:p>
    <w:p>
      <w:pPr>
        <w:spacing w:line="360" w:lineRule="auto"/>
        <w:rPr>
          <w:sz w:val="24"/>
        </w:rPr>
      </w:pPr>
      <w:r>
        <w:rPr>
          <w:sz w:val="24"/>
        </w:rPr>
        <w:t>10</w:t>
      </w:r>
      <w:r>
        <w:rPr>
          <w:rFonts w:hint="eastAsia"/>
          <w:sz w:val="24"/>
        </w:rPr>
        <w:t>、《建筑照明设计标准》GB</w:t>
      </w:r>
      <w:r>
        <w:rPr>
          <w:sz w:val="24"/>
        </w:rPr>
        <w:t xml:space="preserve"> </w:t>
      </w:r>
      <w:r>
        <w:rPr>
          <w:rFonts w:hint="eastAsia"/>
          <w:sz w:val="24"/>
        </w:rPr>
        <w:t>50034-2013</w:t>
      </w:r>
    </w:p>
    <w:p>
      <w:pPr>
        <w:spacing w:line="360" w:lineRule="auto"/>
        <w:rPr>
          <w:sz w:val="24"/>
        </w:rPr>
      </w:pPr>
      <w:r>
        <w:rPr>
          <w:sz w:val="24"/>
        </w:rPr>
        <w:t>11</w:t>
      </w:r>
      <w:r>
        <w:rPr>
          <w:rFonts w:hint="eastAsia"/>
          <w:sz w:val="24"/>
        </w:rPr>
        <w:t>、</w:t>
      </w:r>
      <w:bookmarkStart w:id="3" w:name="_Hlk66541038"/>
      <w:r>
        <w:rPr>
          <w:rFonts w:hint="eastAsia"/>
          <w:sz w:val="24"/>
        </w:rPr>
        <w:t>《建筑给水排水设计标准》G</w:t>
      </w:r>
      <w:r>
        <w:rPr>
          <w:sz w:val="24"/>
        </w:rPr>
        <w:t>B 50015-2019</w:t>
      </w:r>
    </w:p>
    <w:bookmarkEnd w:id="3"/>
    <w:p>
      <w:pPr>
        <w:spacing w:line="360" w:lineRule="auto"/>
        <w:rPr>
          <w:sz w:val="24"/>
        </w:rPr>
      </w:pPr>
      <w:r>
        <w:rPr>
          <w:sz w:val="24"/>
        </w:rPr>
        <w:t>12</w:t>
      </w:r>
      <w:r>
        <w:rPr>
          <w:rFonts w:hint="eastAsia"/>
          <w:sz w:val="24"/>
        </w:rPr>
        <w:t>、</w:t>
      </w:r>
      <w:r>
        <w:rPr>
          <w:sz w:val="24"/>
        </w:rPr>
        <w:t>《中小学校设计规范》GB 50099-2011</w:t>
      </w:r>
    </w:p>
    <w:p>
      <w:pPr>
        <w:spacing w:line="360" w:lineRule="auto"/>
        <w:rPr>
          <w:sz w:val="24"/>
        </w:rPr>
      </w:pPr>
      <w:r>
        <w:rPr>
          <w:sz w:val="24"/>
        </w:rPr>
        <w:t>13</w:t>
      </w:r>
      <w:r>
        <w:rPr>
          <w:rFonts w:hint="eastAsia"/>
          <w:sz w:val="24"/>
        </w:rPr>
        <w:t>、《地铁设计防火标准》GB</w:t>
      </w:r>
      <w:r>
        <w:rPr>
          <w:sz w:val="24"/>
        </w:rPr>
        <w:t xml:space="preserve"> </w:t>
      </w:r>
      <w:r>
        <w:rPr>
          <w:rFonts w:hint="eastAsia"/>
          <w:sz w:val="24"/>
        </w:rPr>
        <w:t>51298-2018</w:t>
      </w:r>
    </w:p>
    <w:p>
      <w:pPr>
        <w:spacing w:line="360" w:lineRule="auto"/>
        <w:rPr>
          <w:sz w:val="24"/>
        </w:rPr>
      </w:pPr>
      <w:r>
        <w:rPr>
          <w:sz w:val="24"/>
        </w:rPr>
        <w:t>14</w:t>
      </w:r>
      <w:r>
        <w:rPr>
          <w:rFonts w:hint="eastAsia"/>
          <w:sz w:val="24"/>
        </w:rPr>
        <w:t>、《建筑环境通用规范》GB</w:t>
      </w:r>
      <w:r>
        <w:rPr>
          <w:sz w:val="24"/>
        </w:rPr>
        <w:t xml:space="preserve"> 55016</w:t>
      </w:r>
      <w:r>
        <w:rPr>
          <w:rFonts w:hint="eastAsia"/>
          <w:sz w:val="24"/>
        </w:rPr>
        <w:t>-20</w:t>
      </w:r>
      <w:r>
        <w:rPr>
          <w:sz w:val="24"/>
        </w:rPr>
        <w:t>21</w:t>
      </w:r>
      <w:r>
        <w:rPr>
          <w:rFonts w:hint="eastAsia"/>
          <w:sz w:val="24"/>
        </w:rPr>
        <w:t>（202</w:t>
      </w:r>
      <w:r>
        <w:rPr>
          <w:sz w:val="24"/>
        </w:rPr>
        <w:t>2</w:t>
      </w:r>
      <w:r>
        <w:rPr>
          <w:rFonts w:hint="eastAsia"/>
          <w:sz w:val="24"/>
        </w:rPr>
        <w:t>年</w:t>
      </w:r>
      <w:r>
        <w:rPr>
          <w:sz w:val="24"/>
        </w:rPr>
        <w:t>4</w:t>
      </w:r>
      <w:r>
        <w:rPr>
          <w:rFonts w:hint="eastAsia"/>
          <w:sz w:val="24"/>
        </w:rPr>
        <w:t>月1日起实施）</w:t>
      </w:r>
    </w:p>
    <w:p>
      <w:pPr>
        <w:spacing w:line="360" w:lineRule="auto"/>
        <w:rPr>
          <w:sz w:val="24"/>
        </w:rPr>
      </w:pPr>
      <w:r>
        <w:rPr>
          <w:sz w:val="24"/>
        </w:rPr>
        <w:t>15</w:t>
      </w:r>
      <w:r>
        <w:rPr>
          <w:rFonts w:hint="eastAsia"/>
          <w:sz w:val="24"/>
        </w:rPr>
        <w:t>、《建筑节能与可再生能源利用通用规范》G</w:t>
      </w:r>
      <w:r>
        <w:rPr>
          <w:sz w:val="24"/>
        </w:rPr>
        <w:t>B 55015-2021</w:t>
      </w:r>
      <w:r>
        <w:rPr>
          <w:rFonts w:hint="eastAsia"/>
          <w:sz w:val="24"/>
        </w:rPr>
        <w:t>（202</w:t>
      </w:r>
      <w:r>
        <w:rPr>
          <w:sz w:val="24"/>
        </w:rPr>
        <w:t>2</w:t>
      </w:r>
      <w:r>
        <w:rPr>
          <w:rFonts w:hint="eastAsia"/>
          <w:sz w:val="24"/>
        </w:rPr>
        <w:t>年</w:t>
      </w:r>
      <w:r>
        <w:rPr>
          <w:sz w:val="24"/>
        </w:rPr>
        <w:t>4</w:t>
      </w:r>
      <w:r>
        <w:rPr>
          <w:rFonts w:hint="eastAsia"/>
          <w:sz w:val="24"/>
        </w:rPr>
        <w:t>月1日起实施）</w:t>
      </w:r>
    </w:p>
    <w:p>
      <w:pPr>
        <w:spacing w:line="360" w:lineRule="auto"/>
        <w:rPr>
          <w:sz w:val="24"/>
        </w:rPr>
      </w:pPr>
      <w:r>
        <w:rPr>
          <w:sz w:val="24"/>
        </w:rPr>
        <w:t>16</w:t>
      </w:r>
      <w:r>
        <w:rPr>
          <w:rFonts w:hint="eastAsia"/>
          <w:sz w:val="24"/>
        </w:rPr>
        <w:t>、《建筑给水排水与节水通用规范》GB 55020-2021（202</w:t>
      </w:r>
      <w:r>
        <w:rPr>
          <w:sz w:val="24"/>
        </w:rPr>
        <w:t>2</w:t>
      </w:r>
      <w:r>
        <w:rPr>
          <w:rFonts w:hint="eastAsia"/>
          <w:sz w:val="24"/>
        </w:rPr>
        <w:t>年</w:t>
      </w:r>
      <w:r>
        <w:rPr>
          <w:sz w:val="24"/>
        </w:rPr>
        <w:t>4</w:t>
      </w:r>
      <w:r>
        <w:rPr>
          <w:rFonts w:hint="eastAsia"/>
          <w:sz w:val="24"/>
        </w:rPr>
        <w:t>月1日起实施）</w:t>
      </w:r>
    </w:p>
    <w:p>
      <w:pPr>
        <w:spacing w:line="360" w:lineRule="auto"/>
        <w:rPr>
          <w:sz w:val="24"/>
        </w:rPr>
      </w:pPr>
      <w:r>
        <w:rPr>
          <w:sz w:val="24"/>
        </w:rPr>
        <w:t>17</w:t>
      </w:r>
      <w:r>
        <w:rPr>
          <w:rFonts w:hint="eastAsia"/>
          <w:sz w:val="24"/>
        </w:rPr>
        <w:t>、《砌体结构通用规范》GB</w:t>
      </w:r>
      <w:r>
        <w:rPr>
          <w:sz w:val="24"/>
        </w:rPr>
        <w:t xml:space="preserve"> </w:t>
      </w:r>
      <w:r>
        <w:rPr>
          <w:rFonts w:hint="eastAsia"/>
          <w:sz w:val="24"/>
        </w:rPr>
        <w:t>55007-2021（2022年1月1日起实施）</w:t>
      </w:r>
    </w:p>
    <w:p>
      <w:pPr>
        <w:spacing w:line="360" w:lineRule="auto"/>
        <w:rPr>
          <w:sz w:val="24"/>
        </w:rPr>
      </w:pPr>
      <w:r>
        <w:rPr>
          <w:sz w:val="24"/>
        </w:rPr>
        <w:t>18</w:t>
      </w:r>
      <w:r>
        <w:rPr>
          <w:rFonts w:hint="eastAsia"/>
          <w:sz w:val="24"/>
        </w:rPr>
        <w:t>、《木结构通用规范》GB</w:t>
      </w:r>
      <w:r>
        <w:rPr>
          <w:sz w:val="24"/>
        </w:rPr>
        <w:t xml:space="preserve"> </w:t>
      </w:r>
      <w:r>
        <w:rPr>
          <w:rFonts w:hint="eastAsia"/>
          <w:sz w:val="24"/>
        </w:rPr>
        <w:t>55005-2021（2022年1月1日起实施）</w:t>
      </w:r>
    </w:p>
    <w:p>
      <w:pPr>
        <w:spacing w:line="360" w:lineRule="auto"/>
        <w:rPr>
          <w:sz w:val="24"/>
        </w:rPr>
      </w:pPr>
      <w:r>
        <w:rPr>
          <w:sz w:val="24"/>
        </w:rPr>
        <w:t>19</w:t>
      </w:r>
      <w:r>
        <w:rPr>
          <w:rFonts w:hint="eastAsia"/>
          <w:sz w:val="24"/>
        </w:rPr>
        <w:t>、《建筑防火封堵应用技术标准》GB/T</w:t>
      </w:r>
      <w:r>
        <w:rPr>
          <w:sz w:val="24"/>
        </w:rPr>
        <w:t xml:space="preserve"> </w:t>
      </w:r>
      <w:r>
        <w:rPr>
          <w:rFonts w:hint="eastAsia"/>
          <w:sz w:val="24"/>
        </w:rPr>
        <w:t>51410—2020</w:t>
      </w:r>
    </w:p>
    <w:p>
      <w:pPr>
        <w:spacing w:line="360" w:lineRule="auto"/>
        <w:rPr>
          <w:sz w:val="24"/>
        </w:rPr>
      </w:pPr>
      <w:r>
        <w:rPr>
          <w:sz w:val="24"/>
        </w:rPr>
        <w:t>20</w:t>
      </w:r>
      <w:r>
        <w:rPr>
          <w:rFonts w:hint="eastAsia"/>
          <w:sz w:val="24"/>
        </w:rPr>
        <w:t>、</w:t>
      </w:r>
      <w:r>
        <w:rPr>
          <w:sz w:val="24"/>
        </w:rPr>
        <w:t>《综合医院建筑设计规范》GB 5</w:t>
      </w:r>
      <w:r>
        <w:rPr>
          <w:rFonts w:hint="eastAsia"/>
          <w:sz w:val="24"/>
        </w:rPr>
        <w:t>103</w:t>
      </w:r>
      <w:r>
        <w:rPr>
          <w:sz w:val="24"/>
        </w:rPr>
        <w:t>9-2014</w:t>
      </w:r>
    </w:p>
    <w:p>
      <w:pPr>
        <w:spacing w:line="360" w:lineRule="auto"/>
        <w:rPr>
          <w:sz w:val="24"/>
        </w:rPr>
      </w:pPr>
      <w:r>
        <w:rPr>
          <w:sz w:val="24"/>
        </w:rPr>
        <w:t>21</w:t>
      </w:r>
      <w:r>
        <w:rPr>
          <w:rFonts w:hint="eastAsia"/>
          <w:sz w:val="24"/>
        </w:rPr>
        <w:t>、《数据中心设计规范》</w:t>
      </w:r>
      <w:r>
        <w:rPr>
          <w:sz w:val="24"/>
        </w:rPr>
        <w:t>GB 50174-20</w:t>
      </w:r>
      <w:r>
        <w:rPr>
          <w:rFonts w:hint="eastAsia"/>
          <w:sz w:val="24"/>
        </w:rPr>
        <w:t>17</w:t>
      </w:r>
    </w:p>
    <w:p>
      <w:pPr>
        <w:spacing w:line="360" w:lineRule="auto"/>
        <w:rPr>
          <w:sz w:val="24"/>
        </w:rPr>
      </w:pPr>
      <w:r>
        <w:rPr>
          <w:sz w:val="24"/>
        </w:rPr>
        <w:t>22</w:t>
      </w:r>
      <w:r>
        <w:rPr>
          <w:rFonts w:hint="eastAsia"/>
          <w:sz w:val="24"/>
        </w:rPr>
        <w:t>、</w:t>
      </w:r>
      <w:r>
        <w:rPr>
          <w:sz w:val="24"/>
        </w:rPr>
        <w:t>《托儿所、幼儿园建筑设计规范》JGJ 39-2016</w:t>
      </w:r>
      <w:r>
        <w:rPr>
          <w:rFonts w:hint="eastAsia"/>
          <w:sz w:val="24"/>
        </w:rPr>
        <w:t>（2019版）</w:t>
      </w:r>
    </w:p>
    <w:p>
      <w:pPr>
        <w:spacing w:line="360" w:lineRule="auto"/>
        <w:rPr>
          <w:sz w:val="24"/>
        </w:rPr>
      </w:pPr>
      <w:r>
        <w:rPr>
          <w:sz w:val="24"/>
        </w:rPr>
        <w:t>23</w:t>
      </w:r>
      <w:r>
        <w:rPr>
          <w:rFonts w:hint="eastAsia"/>
          <w:sz w:val="24"/>
        </w:rPr>
        <w:t>、《图书馆建筑设计规范》</w:t>
      </w:r>
      <w:r>
        <w:rPr>
          <w:sz w:val="24"/>
        </w:rPr>
        <w:t>JGJ 38</w:t>
      </w:r>
      <w:r>
        <w:rPr>
          <w:rFonts w:hint="eastAsia"/>
          <w:sz w:val="24"/>
        </w:rPr>
        <w:t>-2105</w:t>
      </w:r>
    </w:p>
    <w:p>
      <w:pPr>
        <w:spacing w:line="360" w:lineRule="auto"/>
        <w:rPr>
          <w:sz w:val="24"/>
        </w:rPr>
      </w:pPr>
      <w:r>
        <w:rPr>
          <w:sz w:val="24"/>
        </w:rPr>
        <w:t>24</w:t>
      </w:r>
      <w:r>
        <w:rPr>
          <w:rFonts w:hint="eastAsia"/>
          <w:sz w:val="24"/>
        </w:rPr>
        <w:t>、</w:t>
      </w:r>
      <w:r>
        <w:rPr>
          <w:sz w:val="24"/>
        </w:rPr>
        <w:t>《剧场建筑设计规范》JGJ 57 -2016</w:t>
      </w:r>
    </w:p>
    <w:p>
      <w:pPr>
        <w:spacing w:line="360" w:lineRule="auto"/>
        <w:rPr>
          <w:sz w:val="24"/>
        </w:rPr>
      </w:pPr>
      <w:r>
        <w:rPr>
          <w:sz w:val="24"/>
        </w:rPr>
        <w:t>25</w:t>
      </w:r>
      <w:r>
        <w:rPr>
          <w:rFonts w:hint="eastAsia"/>
          <w:sz w:val="24"/>
        </w:rPr>
        <w:t>、</w:t>
      </w:r>
      <w:r>
        <w:rPr>
          <w:sz w:val="24"/>
        </w:rPr>
        <w:t>《旅馆建筑设计规范》JGJ 62-2014</w:t>
      </w:r>
    </w:p>
    <w:p>
      <w:pPr>
        <w:spacing w:line="360" w:lineRule="auto"/>
        <w:rPr>
          <w:sz w:val="24"/>
        </w:rPr>
      </w:pPr>
      <w:r>
        <w:rPr>
          <w:sz w:val="24"/>
        </w:rPr>
        <w:t>26</w:t>
      </w:r>
      <w:r>
        <w:rPr>
          <w:rFonts w:hint="eastAsia"/>
          <w:sz w:val="24"/>
        </w:rPr>
        <w:t>、</w:t>
      </w:r>
      <w:r>
        <w:rPr>
          <w:sz w:val="24"/>
        </w:rPr>
        <w:t>《商店建筑设计规范》JGJ 48-2014</w:t>
      </w:r>
    </w:p>
    <w:p>
      <w:pPr>
        <w:spacing w:line="360" w:lineRule="auto"/>
        <w:rPr>
          <w:sz w:val="24"/>
        </w:rPr>
      </w:pPr>
      <w:r>
        <w:rPr>
          <w:sz w:val="24"/>
        </w:rPr>
        <w:t>27</w:t>
      </w:r>
      <w:r>
        <w:rPr>
          <w:rFonts w:hint="eastAsia"/>
          <w:sz w:val="24"/>
        </w:rPr>
        <w:t>、《文化馆建筑设计规范》J</w:t>
      </w:r>
      <w:r>
        <w:rPr>
          <w:sz w:val="24"/>
        </w:rPr>
        <w:t>GJ</w:t>
      </w:r>
      <w:r>
        <w:rPr>
          <w:rFonts w:hint="eastAsia"/>
          <w:sz w:val="24"/>
        </w:rPr>
        <w:t>/</w:t>
      </w:r>
      <w:r>
        <w:rPr>
          <w:sz w:val="24"/>
        </w:rPr>
        <w:t>T 41-2014</w:t>
      </w:r>
    </w:p>
    <w:p>
      <w:pPr>
        <w:spacing w:line="360" w:lineRule="auto"/>
        <w:rPr>
          <w:sz w:val="24"/>
        </w:rPr>
      </w:pPr>
      <w:r>
        <w:rPr>
          <w:sz w:val="24"/>
        </w:rPr>
        <w:t>28</w:t>
      </w:r>
      <w:r>
        <w:rPr>
          <w:rFonts w:hint="eastAsia"/>
          <w:sz w:val="24"/>
        </w:rPr>
        <w:t>、《博物馆建筑设计规范》</w:t>
      </w:r>
      <w:r>
        <w:rPr>
          <w:sz w:val="24"/>
        </w:rPr>
        <w:t>JGJ 66-2015</w:t>
      </w:r>
    </w:p>
    <w:p>
      <w:pPr>
        <w:spacing w:line="360" w:lineRule="auto"/>
        <w:rPr>
          <w:sz w:val="24"/>
        </w:rPr>
      </w:pPr>
      <w:r>
        <w:rPr>
          <w:sz w:val="24"/>
        </w:rPr>
        <w:t>29</w:t>
      </w:r>
      <w:r>
        <w:rPr>
          <w:rFonts w:hint="eastAsia"/>
          <w:sz w:val="24"/>
        </w:rPr>
        <w:t>、</w:t>
      </w:r>
      <w:r>
        <w:rPr>
          <w:sz w:val="24"/>
        </w:rPr>
        <w:t>《饮食建筑设计</w:t>
      </w:r>
      <w:r>
        <w:rPr>
          <w:rFonts w:hint="eastAsia"/>
          <w:sz w:val="24"/>
        </w:rPr>
        <w:t>标准</w:t>
      </w:r>
      <w:r>
        <w:rPr>
          <w:sz w:val="24"/>
        </w:rPr>
        <w:t>》JGJ 64-2017</w:t>
      </w:r>
    </w:p>
    <w:p>
      <w:pPr>
        <w:spacing w:line="360" w:lineRule="auto"/>
        <w:rPr>
          <w:sz w:val="24"/>
        </w:rPr>
      </w:pPr>
      <w:r>
        <w:rPr>
          <w:sz w:val="24"/>
        </w:rPr>
        <w:t>30</w:t>
      </w:r>
      <w:r>
        <w:rPr>
          <w:rFonts w:hint="eastAsia"/>
          <w:sz w:val="24"/>
        </w:rPr>
        <w:t>、</w:t>
      </w:r>
      <w:r>
        <w:rPr>
          <w:sz w:val="24"/>
        </w:rPr>
        <w:t>《宿舍建筑设计规范》JGJ 36-2016</w:t>
      </w:r>
    </w:p>
    <w:p>
      <w:pPr>
        <w:spacing w:line="360" w:lineRule="auto"/>
        <w:rPr>
          <w:sz w:val="24"/>
        </w:rPr>
      </w:pPr>
      <w:r>
        <w:rPr>
          <w:sz w:val="24"/>
        </w:rPr>
        <w:t>31</w:t>
      </w:r>
      <w:r>
        <w:rPr>
          <w:rFonts w:hint="eastAsia"/>
          <w:sz w:val="24"/>
        </w:rPr>
        <w:t>、</w:t>
      </w:r>
      <w:r>
        <w:rPr>
          <w:sz w:val="24"/>
        </w:rPr>
        <w:t>《电影院建筑设计规范》JGJ 58-2008</w:t>
      </w:r>
    </w:p>
    <w:p>
      <w:pPr>
        <w:spacing w:line="360" w:lineRule="auto"/>
        <w:rPr>
          <w:sz w:val="24"/>
        </w:rPr>
      </w:pPr>
      <w:r>
        <w:rPr>
          <w:sz w:val="24"/>
        </w:rPr>
        <w:t>32</w:t>
      </w:r>
      <w:r>
        <w:rPr>
          <w:rFonts w:hint="eastAsia"/>
          <w:sz w:val="24"/>
        </w:rPr>
        <w:t>、《砌体结构设计规范》GB</w:t>
      </w:r>
      <w:r>
        <w:rPr>
          <w:sz w:val="24"/>
        </w:rPr>
        <w:t xml:space="preserve"> </w:t>
      </w:r>
      <w:r>
        <w:rPr>
          <w:rFonts w:hint="eastAsia"/>
          <w:sz w:val="24"/>
        </w:rPr>
        <w:t>50003-2011</w:t>
      </w:r>
    </w:p>
    <w:p>
      <w:pPr>
        <w:spacing w:line="360" w:lineRule="auto"/>
        <w:rPr>
          <w:sz w:val="24"/>
        </w:rPr>
      </w:pPr>
      <w:r>
        <w:rPr>
          <w:sz w:val="24"/>
        </w:rPr>
        <w:t>33</w:t>
      </w:r>
      <w:r>
        <w:rPr>
          <w:rFonts w:hint="eastAsia"/>
          <w:sz w:val="24"/>
        </w:rPr>
        <w:t>、《混凝土结构设计规范》GB</w:t>
      </w:r>
      <w:r>
        <w:rPr>
          <w:sz w:val="24"/>
        </w:rPr>
        <w:t xml:space="preserve"> </w:t>
      </w:r>
      <w:r>
        <w:rPr>
          <w:rFonts w:hint="eastAsia"/>
          <w:sz w:val="24"/>
        </w:rPr>
        <w:t>50010-2010（2015版）</w:t>
      </w:r>
    </w:p>
    <w:p>
      <w:pPr>
        <w:spacing w:line="360" w:lineRule="auto"/>
        <w:rPr>
          <w:sz w:val="24"/>
        </w:rPr>
      </w:pPr>
      <w:r>
        <w:rPr>
          <w:sz w:val="24"/>
        </w:rPr>
        <w:t>34</w:t>
      </w:r>
      <w:r>
        <w:rPr>
          <w:rFonts w:hint="eastAsia"/>
          <w:sz w:val="24"/>
        </w:rPr>
        <w:t>、《建筑抗震设计规范》GB</w:t>
      </w:r>
      <w:r>
        <w:rPr>
          <w:sz w:val="24"/>
        </w:rPr>
        <w:t xml:space="preserve"> </w:t>
      </w:r>
      <w:r>
        <w:rPr>
          <w:rFonts w:hint="eastAsia"/>
          <w:sz w:val="24"/>
        </w:rPr>
        <w:t>50011-2010（2016版）</w:t>
      </w:r>
    </w:p>
    <w:p>
      <w:pPr>
        <w:spacing w:line="360" w:lineRule="auto"/>
        <w:rPr>
          <w:sz w:val="24"/>
        </w:rPr>
      </w:pPr>
      <w:r>
        <w:rPr>
          <w:sz w:val="24"/>
        </w:rPr>
        <w:t>35</w:t>
      </w:r>
      <w:r>
        <w:rPr>
          <w:rFonts w:hint="eastAsia"/>
          <w:sz w:val="24"/>
        </w:rPr>
        <w:t>、《体育建筑设计规范》JGJ</w:t>
      </w:r>
      <w:r>
        <w:rPr>
          <w:sz w:val="24"/>
        </w:rPr>
        <w:t xml:space="preserve"> </w:t>
      </w:r>
      <w:r>
        <w:rPr>
          <w:rFonts w:hint="eastAsia"/>
          <w:sz w:val="24"/>
        </w:rPr>
        <w:t>31-2003</w:t>
      </w:r>
    </w:p>
    <w:p>
      <w:pPr>
        <w:spacing w:line="360" w:lineRule="auto"/>
        <w:rPr>
          <w:sz w:val="24"/>
        </w:rPr>
      </w:pPr>
      <w:r>
        <w:rPr>
          <w:sz w:val="24"/>
        </w:rPr>
        <w:t>36</w:t>
      </w:r>
      <w:r>
        <w:rPr>
          <w:rFonts w:hint="eastAsia"/>
          <w:sz w:val="24"/>
        </w:rPr>
        <w:t>、《老年人照料设施建筑设计标准》JGJ 450-2018</w:t>
      </w:r>
    </w:p>
    <w:p>
      <w:pPr>
        <w:spacing w:line="360" w:lineRule="auto"/>
        <w:rPr>
          <w:sz w:val="24"/>
        </w:rPr>
      </w:pPr>
      <w:r>
        <w:rPr>
          <w:sz w:val="24"/>
        </w:rPr>
        <w:t>37</w:t>
      </w:r>
      <w:r>
        <w:rPr>
          <w:rFonts w:hint="eastAsia"/>
          <w:sz w:val="24"/>
        </w:rPr>
        <w:t>、《人民防空工程设计防火规范》GB 50098-2009</w:t>
      </w:r>
    </w:p>
    <w:p>
      <w:pPr>
        <w:spacing w:line="360" w:lineRule="auto"/>
        <w:rPr>
          <w:sz w:val="24"/>
        </w:rPr>
      </w:pPr>
      <w:r>
        <w:rPr>
          <w:sz w:val="24"/>
        </w:rPr>
        <w:t>38</w:t>
      </w:r>
      <w:r>
        <w:rPr>
          <w:rFonts w:hint="eastAsia"/>
          <w:sz w:val="24"/>
        </w:rPr>
        <w:t>、《汽车库、修车库、停车场设计防火规范》</w:t>
      </w:r>
      <w:r>
        <w:rPr>
          <w:sz w:val="24"/>
        </w:rPr>
        <w:t>GB 50067-2014</w:t>
      </w:r>
    </w:p>
    <w:p>
      <w:pPr>
        <w:spacing w:line="360" w:lineRule="auto"/>
        <w:outlineLvl w:val="2"/>
        <w:rPr>
          <w:sz w:val="24"/>
        </w:rPr>
      </w:pPr>
      <w:bookmarkStart w:id="4" w:name="_Toc29364"/>
      <w:r>
        <w:rPr>
          <w:sz w:val="24"/>
        </w:rPr>
        <w:t>39</w:t>
      </w:r>
      <w:r>
        <w:rPr>
          <w:rFonts w:hint="eastAsia"/>
          <w:sz w:val="24"/>
        </w:rPr>
        <w:t>、《公共建筑节能设计标准》GB50189-</w:t>
      </w:r>
      <w:r>
        <w:rPr>
          <w:sz w:val="24"/>
        </w:rPr>
        <w:t>2015</w:t>
      </w:r>
      <w:bookmarkEnd w:id="4"/>
    </w:p>
    <w:p>
      <w:pPr>
        <w:spacing w:line="360" w:lineRule="auto"/>
        <w:rPr>
          <w:sz w:val="24"/>
        </w:rPr>
      </w:pPr>
      <w:r>
        <w:rPr>
          <w:sz w:val="24"/>
        </w:rPr>
        <w:t>40</w:t>
      </w:r>
      <w:r>
        <w:rPr>
          <w:rFonts w:hint="eastAsia"/>
          <w:sz w:val="24"/>
        </w:rPr>
        <w:t>、《公共建筑室内空气质量控制设计标准》JGJ/T</w:t>
      </w:r>
      <w:r>
        <w:rPr>
          <w:sz w:val="24"/>
        </w:rPr>
        <w:t xml:space="preserve"> </w:t>
      </w:r>
      <w:r>
        <w:rPr>
          <w:rFonts w:hint="eastAsia"/>
          <w:sz w:val="24"/>
        </w:rPr>
        <w:t>461-2019</w:t>
      </w:r>
    </w:p>
    <w:p>
      <w:pPr>
        <w:spacing w:line="360" w:lineRule="auto"/>
        <w:rPr>
          <w:sz w:val="24"/>
        </w:rPr>
      </w:pPr>
      <w:r>
        <w:rPr>
          <w:sz w:val="24"/>
        </w:rPr>
        <w:t>41</w:t>
      </w:r>
      <w:r>
        <w:rPr>
          <w:rFonts w:hint="eastAsia"/>
          <w:sz w:val="24"/>
        </w:rPr>
        <w:t>、《民用建筑工程室内环境污染控制标准》GB</w:t>
      </w:r>
      <w:r>
        <w:rPr>
          <w:sz w:val="24"/>
        </w:rPr>
        <w:t xml:space="preserve"> </w:t>
      </w:r>
      <w:r>
        <w:rPr>
          <w:rFonts w:hint="eastAsia"/>
          <w:sz w:val="24"/>
        </w:rPr>
        <w:t>50325-2020</w:t>
      </w:r>
    </w:p>
    <w:p>
      <w:pPr>
        <w:spacing w:line="360" w:lineRule="auto"/>
        <w:rPr>
          <w:sz w:val="24"/>
        </w:rPr>
      </w:pPr>
      <w:r>
        <w:rPr>
          <w:sz w:val="24"/>
        </w:rPr>
        <w:t>42</w:t>
      </w:r>
      <w:r>
        <w:rPr>
          <w:rFonts w:hint="eastAsia"/>
          <w:sz w:val="24"/>
        </w:rPr>
        <w:t>、</w:t>
      </w:r>
      <w:r>
        <w:rPr>
          <w:sz w:val="24"/>
        </w:rPr>
        <w:t>《夏热冬冷地区居住建筑节能设计标准》JGJ 134-2010</w:t>
      </w:r>
    </w:p>
    <w:p>
      <w:pPr>
        <w:spacing w:line="360" w:lineRule="auto"/>
        <w:rPr>
          <w:sz w:val="24"/>
        </w:rPr>
      </w:pPr>
      <w:r>
        <w:rPr>
          <w:sz w:val="24"/>
        </w:rPr>
        <w:t>43</w:t>
      </w:r>
      <w:r>
        <w:rPr>
          <w:rFonts w:hint="eastAsia"/>
          <w:sz w:val="24"/>
        </w:rPr>
        <w:t>、《</w:t>
      </w:r>
      <w:r>
        <w:rPr>
          <w:sz w:val="24"/>
        </w:rPr>
        <w:t>夏热冬</w:t>
      </w:r>
      <w:r>
        <w:rPr>
          <w:rFonts w:hint="eastAsia"/>
          <w:sz w:val="24"/>
        </w:rPr>
        <w:t>暖</w:t>
      </w:r>
      <w:r>
        <w:rPr>
          <w:sz w:val="24"/>
        </w:rPr>
        <w:t>地区居住建筑节能设计标准》JGJ 75-2012</w:t>
      </w:r>
    </w:p>
    <w:p>
      <w:pPr>
        <w:spacing w:line="360" w:lineRule="auto"/>
        <w:rPr>
          <w:sz w:val="24"/>
        </w:rPr>
      </w:pPr>
      <w:r>
        <w:rPr>
          <w:sz w:val="24"/>
        </w:rPr>
        <w:t>44</w:t>
      </w:r>
      <w:r>
        <w:rPr>
          <w:rFonts w:hint="eastAsia"/>
          <w:sz w:val="24"/>
        </w:rPr>
        <w:t>、《严寒和寒冷地区居住建筑节能设计标准》JGJ 26-2010</w:t>
      </w:r>
    </w:p>
    <w:p>
      <w:pPr>
        <w:spacing w:line="360" w:lineRule="auto"/>
        <w:rPr>
          <w:sz w:val="24"/>
        </w:rPr>
      </w:pPr>
      <w:r>
        <w:rPr>
          <w:sz w:val="24"/>
        </w:rPr>
        <w:t>45</w:t>
      </w:r>
      <w:r>
        <w:rPr>
          <w:rFonts w:hint="eastAsia"/>
          <w:sz w:val="24"/>
        </w:rPr>
        <w:t>、《严寒和寒冷地区居住建筑节能设计标准》JGJ 26-2018</w:t>
      </w:r>
    </w:p>
    <w:p>
      <w:pPr>
        <w:spacing w:line="360" w:lineRule="auto"/>
        <w:rPr>
          <w:sz w:val="24"/>
        </w:rPr>
      </w:pPr>
      <w:r>
        <w:rPr>
          <w:sz w:val="24"/>
        </w:rPr>
        <w:t>50</w:t>
      </w:r>
      <w:r>
        <w:rPr>
          <w:rFonts w:hint="eastAsia"/>
          <w:sz w:val="24"/>
        </w:rPr>
        <w:t>、《公共建筑吊顶工程技术规程》JGJ</w:t>
      </w:r>
      <w:r>
        <w:rPr>
          <w:sz w:val="24"/>
        </w:rPr>
        <w:t xml:space="preserve"> </w:t>
      </w:r>
      <w:r>
        <w:rPr>
          <w:rFonts w:hint="eastAsia"/>
          <w:sz w:val="24"/>
        </w:rPr>
        <w:t>345-2014</w:t>
      </w:r>
    </w:p>
    <w:p>
      <w:pPr>
        <w:spacing w:line="360" w:lineRule="auto"/>
        <w:rPr>
          <w:sz w:val="24"/>
        </w:rPr>
      </w:pPr>
      <w:r>
        <w:rPr>
          <w:sz w:val="24"/>
        </w:rPr>
        <w:t>51</w:t>
      </w:r>
      <w:r>
        <w:rPr>
          <w:rFonts w:hint="eastAsia"/>
          <w:sz w:val="24"/>
        </w:rPr>
        <w:t>、《建筑玻璃应用技术规程》JGJ</w:t>
      </w:r>
      <w:r>
        <w:rPr>
          <w:sz w:val="24"/>
        </w:rPr>
        <w:t xml:space="preserve"> </w:t>
      </w:r>
      <w:r>
        <w:rPr>
          <w:rFonts w:hint="eastAsia"/>
          <w:sz w:val="24"/>
        </w:rPr>
        <w:t>113-2015</w:t>
      </w:r>
    </w:p>
    <w:p>
      <w:pPr>
        <w:spacing w:line="360" w:lineRule="auto"/>
        <w:rPr>
          <w:sz w:val="24"/>
        </w:rPr>
      </w:pPr>
      <w:r>
        <w:rPr>
          <w:sz w:val="24"/>
        </w:rPr>
        <w:t>52</w:t>
      </w:r>
      <w:r>
        <w:rPr>
          <w:rFonts w:hint="eastAsia"/>
          <w:sz w:val="24"/>
        </w:rPr>
        <w:t>、《装配式内装修技术标准》JGJ/T</w:t>
      </w:r>
      <w:r>
        <w:rPr>
          <w:sz w:val="24"/>
        </w:rPr>
        <w:t xml:space="preserve"> </w:t>
      </w:r>
      <w:r>
        <w:rPr>
          <w:rFonts w:hint="eastAsia"/>
          <w:sz w:val="24"/>
        </w:rPr>
        <w:t>491-2021（2021年10月1日起实施）</w:t>
      </w:r>
    </w:p>
    <w:p>
      <w:pPr>
        <w:spacing w:line="360" w:lineRule="auto"/>
        <w:rPr>
          <w:sz w:val="24"/>
        </w:rPr>
      </w:pPr>
      <w:r>
        <w:rPr>
          <w:sz w:val="24"/>
        </w:rPr>
        <w:t>53</w:t>
      </w:r>
      <w:r>
        <w:rPr>
          <w:rFonts w:hint="eastAsia"/>
          <w:sz w:val="24"/>
        </w:rPr>
        <w:t>、《住宅室内防水工程技术规范》JGJ</w:t>
      </w:r>
      <w:r>
        <w:rPr>
          <w:sz w:val="24"/>
        </w:rPr>
        <w:t xml:space="preserve"> </w:t>
      </w:r>
      <w:r>
        <w:rPr>
          <w:rFonts w:hint="eastAsia"/>
          <w:sz w:val="24"/>
        </w:rPr>
        <w:t>298-2013</w:t>
      </w:r>
    </w:p>
    <w:p>
      <w:pPr>
        <w:spacing w:line="360" w:lineRule="auto"/>
        <w:rPr>
          <w:sz w:val="24"/>
        </w:rPr>
      </w:pPr>
      <w:r>
        <w:rPr>
          <w:sz w:val="24"/>
        </w:rPr>
        <w:t>54</w:t>
      </w:r>
      <w:r>
        <w:rPr>
          <w:rFonts w:hint="eastAsia"/>
          <w:sz w:val="24"/>
        </w:rPr>
        <w:t>、《金属与石材幕墙工程技术规范》JGJ</w:t>
      </w:r>
      <w:r>
        <w:rPr>
          <w:sz w:val="24"/>
        </w:rPr>
        <w:t xml:space="preserve"> </w:t>
      </w:r>
      <w:r>
        <w:rPr>
          <w:rFonts w:hint="eastAsia"/>
          <w:sz w:val="24"/>
        </w:rPr>
        <w:t>133-2001</w:t>
      </w:r>
    </w:p>
    <w:p>
      <w:pPr>
        <w:spacing w:line="360" w:lineRule="auto"/>
        <w:rPr>
          <w:sz w:val="24"/>
        </w:rPr>
      </w:pPr>
      <w:r>
        <w:rPr>
          <w:sz w:val="24"/>
        </w:rPr>
        <w:t>55</w:t>
      </w:r>
      <w:r>
        <w:rPr>
          <w:rFonts w:hint="eastAsia"/>
          <w:sz w:val="24"/>
        </w:rPr>
        <w:t>、《玻璃幕墙工程技术规范》JGJ</w:t>
      </w:r>
      <w:r>
        <w:rPr>
          <w:sz w:val="24"/>
        </w:rPr>
        <w:t xml:space="preserve"> 102</w:t>
      </w:r>
      <w:r>
        <w:rPr>
          <w:rFonts w:hint="eastAsia"/>
          <w:sz w:val="24"/>
        </w:rPr>
        <w:t>-20</w:t>
      </w:r>
      <w:r>
        <w:rPr>
          <w:sz w:val="24"/>
        </w:rPr>
        <w:t>03</w:t>
      </w:r>
    </w:p>
    <w:p>
      <w:pPr>
        <w:spacing w:line="360" w:lineRule="auto"/>
        <w:rPr>
          <w:sz w:val="24"/>
        </w:rPr>
      </w:pPr>
      <w:r>
        <w:rPr>
          <w:sz w:val="24"/>
        </w:rPr>
        <w:t>56</w:t>
      </w:r>
      <w:r>
        <w:rPr>
          <w:rFonts w:hint="eastAsia"/>
          <w:sz w:val="24"/>
        </w:rPr>
        <w:t>、《采光顶与金属屋面技术规程》JGJ</w:t>
      </w:r>
      <w:r>
        <w:rPr>
          <w:sz w:val="24"/>
        </w:rPr>
        <w:t xml:space="preserve"> 255</w:t>
      </w:r>
      <w:r>
        <w:rPr>
          <w:rFonts w:hint="eastAsia"/>
          <w:sz w:val="24"/>
        </w:rPr>
        <w:t>-</w:t>
      </w:r>
      <w:r>
        <w:rPr>
          <w:sz w:val="24"/>
        </w:rPr>
        <w:t>2012</w:t>
      </w:r>
    </w:p>
    <w:p>
      <w:pPr>
        <w:spacing w:line="360" w:lineRule="auto"/>
        <w:rPr>
          <w:sz w:val="24"/>
        </w:rPr>
      </w:pPr>
      <w:r>
        <w:rPr>
          <w:sz w:val="24"/>
        </w:rPr>
        <w:t>64</w:t>
      </w:r>
      <w:r>
        <w:rPr>
          <w:rFonts w:hint="eastAsia"/>
          <w:sz w:val="24"/>
        </w:rPr>
        <w:t>、《建筑防护栏杆技术标准》</w:t>
      </w:r>
      <w:r>
        <w:rPr>
          <w:sz w:val="24"/>
        </w:rPr>
        <w:t>JGJ/T 470-2019</w:t>
      </w:r>
    </w:p>
    <w:p>
      <w:pPr>
        <w:spacing w:line="360" w:lineRule="auto"/>
        <w:rPr>
          <w:sz w:val="24"/>
        </w:rPr>
      </w:pPr>
      <w:r>
        <w:rPr>
          <w:sz w:val="24"/>
        </w:rPr>
        <w:t>65</w:t>
      </w:r>
      <w:r>
        <w:rPr>
          <w:rFonts w:hint="eastAsia"/>
          <w:sz w:val="24"/>
        </w:rPr>
        <w:t>、《历史建筑数字化技术标准》JGJ/T</w:t>
      </w:r>
      <w:r>
        <w:rPr>
          <w:sz w:val="24"/>
        </w:rPr>
        <w:t xml:space="preserve"> </w:t>
      </w:r>
      <w:r>
        <w:rPr>
          <w:rFonts w:hint="eastAsia"/>
          <w:sz w:val="24"/>
        </w:rPr>
        <w:t>489-2021（2021年10月1日起实施）</w:t>
      </w:r>
    </w:p>
    <w:p>
      <w:pPr>
        <w:spacing w:line="360" w:lineRule="auto"/>
        <w:outlineLvl w:val="2"/>
        <w:rPr>
          <w:sz w:val="24"/>
        </w:rPr>
      </w:pPr>
      <w:bookmarkStart w:id="5" w:name="_Toc27472"/>
      <w:r>
        <w:rPr>
          <w:sz w:val="24"/>
        </w:rPr>
        <w:t>66</w:t>
      </w:r>
      <w:r>
        <w:rPr>
          <w:rFonts w:hint="eastAsia"/>
          <w:sz w:val="24"/>
        </w:rPr>
        <w:t>、《建筑防护栏杆技术标准》</w:t>
      </w:r>
      <w:r>
        <w:rPr>
          <w:sz w:val="24"/>
        </w:rPr>
        <w:t>JGJ/T 470-2019</w:t>
      </w:r>
      <w:bookmarkEnd w:id="5"/>
      <w:r>
        <w:rPr>
          <w:sz w:val="24"/>
        </w:rPr>
        <w:t xml:space="preserve"> </w:t>
      </w:r>
    </w:p>
    <w:p>
      <w:pPr>
        <w:spacing w:line="360" w:lineRule="auto"/>
        <w:rPr>
          <w:sz w:val="24"/>
        </w:rPr>
      </w:pPr>
      <w:r>
        <w:rPr>
          <w:sz w:val="24"/>
        </w:rPr>
        <w:t>67</w:t>
      </w:r>
      <w:r>
        <w:rPr>
          <w:rFonts w:hint="eastAsia"/>
          <w:sz w:val="24"/>
        </w:rPr>
        <w:t>、《装配式整体厨房应用技术标准》JGJ/T</w:t>
      </w:r>
      <w:r>
        <w:rPr>
          <w:sz w:val="24"/>
        </w:rPr>
        <w:t xml:space="preserve"> </w:t>
      </w:r>
      <w:r>
        <w:rPr>
          <w:rFonts w:hint="eastAsia"/>
          <w:sz w:val="24"/>
        </w:rPr>
        <w:t>477-2018</w:t>
      </w:r>
    </w:p>
    <w:p>
      <w:pPr>
        <w:spacing w:line="360" w:lineRule="auto"/>
        <w:rPr>
          <w:sz w:val="24"/>
        </w:rPr>
      </w:pPr>
      <w:r>
        <w:rPr>
          <w:sz w:val="24"/>
        </w:rPr>
        <w:t>68</w:t>
      </w:r>
      <w:r>
        <w:rPr>
          <w:rFonts w:hint="eastAsia"/>
          <w:sz w:val="24"/>
        </w:rPr>
        <w:t>、《装配式整体卫生间应用技术标准》J</w:t>
      </w:r>
      <w:r>
        <w:rPr>
          <w:sz w:val="24"/>
        </w:rPr>
        <w:t>GJ</w:t>
      </w:r>
      <w:r>
        <w:rPr>
          <w:rFonts w:hint="eastAsia"/>
          <w:sz w:val="24"/>
        </w:rPr>
        <w:t>/</w:t>
      </w:r>
      <w:r>
        <w:rPr>
          <w:sz w:val="24"/>
        </w:rPr>
        <w:t>T 467-2018</w:t>
      </w:r>
    </w:p>
    <w:p>
      <w:pPr>
        <w:spacing w:line="360" w:lineRule="auto"/>
        <w:rPr>
          <w:sz w:val="24"/>
        </w:rPr>
      </w:pPr>
      <w:r>
        <w:rPr>
          <w:sz w:val="24"/>
        </w:rPr>
        <w:t>70</w:t>
      </w:r>
      <w:r>
        <w:rPr>
          <w:rFonts w:hint="eastAsia"/>
          <w:sz w:val="24"/>
        </w:rPr>
        <w:t>、《饰面石材用胶粘剂》GB</w:t>
      </w:r>
      <w:r>
        <w:rPr>
          <w:sz w:val="24"/>
        </w:rPr>
        <w:t xml:space="preserve"> </w:t>
      </w:r>
      <w:r>
        <w:rPr>
          <w:rFonts w:hint="eastAsia"/>
          <w:sz w:val="24"/>
        </w:rPr>
        <w:t>/</w:t>
      </w:r>
      <w:r>
        <w:rPr>
          <w:sz w:val="24"/>
        </w:rPr>
        <w:t xml:space="preserve">T </w:t>
      </w:r>
      <w:r>
        <w:rPr>
          <w:rFonts w:hint="eastAsia"/>
          <w:sz w:val="24"/>
        </w:rPr>
        <w:t>24264-2009</w:t>
      </w:r>
    </w:p>
    <w:p>
      <w:pPr>
        <w:spacing w:line="360" w:lineRule="auto"/>
        <w:rPr>
          <w:sz w:val="24"/>
        </w:rPr>
      </w:pPr>
      <w:r>
        <w:rPr>
          <w:sz w:val="24"/>
        </w:rPr>
        <w:t>71</w:t>
      </w:r>
      <w:r>
        <w:rPr>
          <w:rFonts w:hint="eastAsia"/>
          <w:sz w:val="24"/>
        </w:rPr>
        <w:t>、《干挂石材用金属挂件》GB/T</w:t>
      </w:r>
      <w:r>
        <w:rPr>
          <w:sz w:val="24"/>
        </w:rPr>
        <w:t xml:space="preserve"> 32839</w:t>
      </w:r>
      <w:r>
        <w:rPr>
          <w:rFonts w:hint="eastAsia"/>
          <w:sz w:val="24"/>
        </w:rPr>
        <w:t>-20</w:t>
      </w:r>
      <w:r>
        <w:rPr>
          <w:sz w:val="24"/>
        </w:rPr>
        <w:t>16</w:t>
      </w:r>
    </w:p>
    <w:p>
      <w:pPr>
        <w:spacing w:line="360" w:lineRule="auto"/>
        <w:rPr>
          <w:sz w:val="24"/>
        </w:rPr>
      </w:pPr>
      <w:bookmarkStart w:id="6" w:name="_Hlk66448294"/>
      <w:r>
        <w:rPr>
          <w:sz w:val="24"/>
        </w:rPr>
        <w:t>73</w:t>
      </w:r>
      <w:r>
        <w:rPr>
          <w:rFonts w:hint="eastAsia"/>
          <w:sz w:val="24"/>
        </w:rPr>
        <w:t>、</w:t>
      </w:r>
      <w:bookmarkEnd w:id="6"/>
      <w:r>
        <w:rPr>
          <w:rFonts w:hint="eastAsia"/>
          <w:sz w:val="24"/>
        </w:rPr>
        <w:t>《</w:t>
      </w:r>
      <w:r>
        <w:fldChar w:fldCharType="begin"/>
      </w:r>
      <w:r>
        <w:instrText xml:space="preserve"> HYPERLINK "http://www.cbda.cn/html/cbdacb/20190114/125124.html" </w:instrText>
      </w:r>
      <w:r>
        <w:fldChar w:fldCharType="separate"/>
      </w:r>
      <w:r>
        <w:rPr>
          <w:rStyle w:val="4"/>
          <w:rFonts w:hint="eastAsia"/>
          <w:color w:val="auto"/>
          <w:sz w:val="24"/>
          <w:u w:val="none"/>
        </w:rPr>
        <w:t>轨道交通车站装饰装修设计规程</w:t>
      </w:r>
      <w:r>
        <w:rPr>
          <w:rStyle w:val="4"/>
          <w:rFonts w:hint="eastAsia"/>
          <w:color w:val="auto"/>
          <w:sz w:val="24"/>
          <w:u w:val="none"/>
        </w:rPr>
        <w:fldChar w:fldCharType="end"/>
      </w:r>
      <w:r>
        <w:rPr>
          <w:rFonts w:hint="eastAsia"/>
          <w:sz w:val="24"/>
        </w:rPr>
        <w:t xml:space="preserve">》T/CBDA </w:t>
      </w:r>
      <w:r>
        <w:rPr>
          <w:sz w:val="24"/>
        </w:rPr>
        <w:t>17</w:t>
      </w:r>
      <w:r>
        <w:rPr>
          <w:rFonts w:hint="eastAsia"/>
          <w:sz w:val="24"/>
        </w:rPr>
        <w:t>-201</w:t>
      </w:r>
      <w:r>
        <w:rPr>
          <w:sz w:val="24"/>
        </w:rPr>
        <w:t>8</w:t>
      </w:r>
    </w:p>
    <w:p>
      <w:pPr>
        <w:spacing w:line="360" w:lineRule="auto"/>
        <w:rPr>
          <w:sz w:val="24"/>
        </w:rPr>
      </w:pPr>
      <w:r>
        <w:rPr>
          <w:sz w:val="24"/>
        </w:rPr>
        <w:t>74</w:t>
      </w:r>
      <w:r>
        <w:rPr>
          <w:rFonts w:hint="eastAsia"/>
          <w:sz w:val="24"/>
        </w:rPr>
        <w:t>、《</w:t>
      </w:r>
      <w:r>
        <w:fldChar w:fldCharType="begin"/>
      </w:r>
      <w:r>
        <w:instrText xml:space="preserve"> HYPERLINK "http://www.cbda.cn/html/cbdacb/20181030/123809.html" </w:instrText>
      </w:r>
      <w:r>
        <w:fldChar w:fldCharType="separate"/>
      </w:r>
      <w:r>
        <w:rPr>
          <w:rStyle w:val="4"/>
          <w:rFonts w:hint="eastAsia"/>
          <w:color w:val="auto"/>
          <w:sz w:val="24"/>
          <w:u w:val="none"/>
        </w:rPr>
        <w:t>建筑装饰装修室内吊顶支撑系统技术规程</w:t>
      </w:r>
      <w:r>
        <w:rPr>
          <w:rStyle w:val="4"/>
          <w:rFonts w:hint="eastAsia"/>
          <w:color w:val="auto"/>
          <w:sz w:val="24"/>
          <w:u w:val="none"/>
        </w:rPr>
        <w:fldChar w:fldCharType="end"/>
      </w:r>
      <w:r>
        <w:rPr>
          <w:rFonts w:hint="eastAsia"/>
          <w:sz w:val="24"/>
        </w:rPr>
        <w:t>》T</w:t>
      </w:r>
      <w:r>
        <w:rPr>
          <w:sz w:val="24"/>
        </w:rPr>
        <w:t>/</w:t>
      </w:r>
      <w:r>
        <w:rPr>
          <w:rFonts w:hint="eastAsia"/>
          <w:sz w:val="24"/>
        </w:rPr>
        <w:t>CBDA 18-2018</w:t>
      </w:r>
    </w:p>
    <w:p>
      <w:pPr>
        <w:spacing w:line="360" w:lineRule="auto"/>
        <w:rPr>
          <w:sz w:val="24"/>
        </w:rPr>
      </w:pPr>
      <w:r>
        <w:rPr>
          <w:sz w:val="24"/>
        </w:rPr>
        <w:t>76</w:t>
      </w:r>
      <w:r>
        <w:rPr>
          <w:rFonts w:hint="eastAsia"/>
          <w:sz w:val="24"/>
        </w:rPr>
        <w:t>、《建筑装饰装修机电末端综合布置技术规程》T</w:t>
      </w:r>
      <w:r>
        <w:rPr>
          <w:sz w:val="24"/>
        </w:rPr>
        <w:t>/CBDA 27-2019</w:t>
      </w:r>
    </w:p>
    <w:p>
      <w:pPr>
        <w:spacing w:line="360" w:lineRule="auto"/>
        <w:rPr>
          <w:sz w:val="24"/>
        </w:rPr>
      </w:pPr>
      <w:r>
        <w:rPr>
          <w:sz w:val="24"/>
        </w:rPr>
        <w:t>77</w:t>
      </w:r>
      <w:r>
        <w:rPr>
          <w:rFonts w:hint="eastAsia"/>
          <w:sz w:val="24"/>
        </w:rPr>
        <w:t>、《建筑室内安全玻璃工程技术规程》</w:t>
      </w:r>
      <w:r>
        <w:rPr>
          <w:sz w:val="24"/>
        </w:rPr>
        <w:t>T/CBDA 28-2019</w:t>
      </w:r>
    </w:p>
    <w:p>
      <w:pPr>
        <w:spacing w:line="360" w:lineRule="auto"/>
        <w:outlineLvl w:val="2"/>
        <w:rPr>
          <w:sz w:val="24"/>
        </w:rPr>
      </w:pPr>
      <w:bookmarkStart w:id="7" w:name="_Toc4293"/>
      <w:r>
        <w:rPr>
          <w:sz w:val="24"/>
        </w:rPr>
        <w:t>78</w:t>
      </w:r>
      <w:r>
        <w:rPr>
          <w:rFonts w:hint="eastAsia"/>
          <w:sz w:val="24"/>
        </w:rPr>
        <w:t>、《展览陈列工程技术规程》T/CBDA 4</w:t>
      </w:r>
      <w:r>
        <w:rPr>
          <w:sz w:val="24"/>
        </w:rPr>
        <w:t>0</w:t>
      </w:r>
      <w:r>
        <w:rPr>
          <w:rFonts w:hint="eastAsia"/>
          <w:sz w:val="24"/>
        </w:rPr>
        <w:t>-20</w:t>
      </w:r>
      <w:r>
        <w:rPr>
          <w:sz w:val="24"/>
        </w:rPr>
        <w:t>20</w:t>
      </w:r>
      <w:bookmarkEnd w:id="7"/>
    </w:p>
    <w:p>
      <w:pPr>
        <w:spacing w:line="360" w:lineRule="auto"/>
        <w:rPr>
          <w:sz w:val="24"/>
        </w:rPr>
      </w:pPr>
      <w:r>
        <w:rPr>
          <w:sz w:val="24"/>
        </w:rPr>
        <w:t>79</w:t>
      </w:r>
      <w:r>
        <w:rPr>
          <w:rFonts w:hint="eastAsia"/>
          <w:sz w:val="24"/>
        </w:rPr>
        <w:t>、《建筑室内装饰装修制图标准》T</w:t>
      </w:r>
      <w:r>
        <w:rPr>
          <w:sz w:val="24"/>
        </w:rPr>
        <w:t>/</w:t>
      </w:r>
      <w:r>
        <w:rPr>
          <w:rFonts w:hint="eastAsia"/>
          <w:sz w:val="24"/>
        </w:rPr>
        <w:t>CBDA 47-2021</w:t>
      </w:r>
    </w:p>
    <w:p>
      <w:pPr>
        <w:spacing w:line="360" w:lineRule="auto"/>
        <w:rPr>
          <w:sz w:val="24"/>
        </w:rPr>
      </w:pPr>
      <w:r>
        <w:rPr>
          <w:sz w:val="24"/>
        </w:rPr>
        <w:t>80</w:t>
      </w:r>
      <w:r>
        <w:rPr>
          <w:rFonts w:hint="eastAsia"/>
          <w:sz w:val="24"/>
        </w:rPr>
        <w:t>、</w:t>
      </w:r>
      <w:bookmarkStart w:id="8" w:name="_Hlk97120639"/>
      <w:r>
        <w:rPr>
          <w:rFonts w:hint="eastAsia"/>
          <w:sz w:val="24"/>
        </w:rPr>
        <w:t xml:space="preserve">《建筑装饰装修室内空间照明设计应用标准》T/CBDA </w:t>
      </w:r>
      <w:r>
        <w:rPr>
          <w:sz w:val="24"/>
        </w:rPr>
        <w:t>49</w:t>
      </w:r>
      <w:r>
        <w:rPr>
          <w:rFonts w:hint="eastAsia"/>
          <w:sz w:val="24"/>
        </w:rPr>
        <w:t>-20</w:t>
      </w:r>
      <w:r>
        <w:rPr>
          <w:sz w:val="24"/>
        </w:rPr>
        <w:t xml:space="preserve">21 </w:t>
      </w:r>
    </w:p>
    <w:bookmarkEnd w:id="8"/>
    <w:p>
      <w:pPr>
        <w:spacing w:line="360" w:lineRule="auto"/>
        <w:rPr>
          <w:sz w:val="24"/>
        </w:rPr>
      </w:pPr>
      <w:r>
        <w:rPr>
          <w:sz w:val="24"/>
        </w:rPr>
        <w:t>81</w:t>
      </w:r>
      <w:r>
        <w:rPr>
          <w:rFonts w:hint="eastAsia"/>
          <w:sz w:val="24"/>
        </w:rPr>
        <w:t>、《</w:t>
      </w:r>
      <w:r>
        <w:rPr>
          <w:sz w:val="24"/>
        </w:rPr>
        <w:t>老年人照料设施建筑装饰装修设计规程</w:t>
      </w:r>
      <w:r>
        <w:rPr>
          <w:rFonts w:hint="eastAsia"/>
          <w:sz w:val="24"/>
        </w:rPr>
        <w:t xml:space="preserve">》T/CBDA </w:t>
      </w:r>
      <w:r>
        <w:rPr>
          <w:sz w:val="24"/>
        </w:rPr>
        <w:t>50</w:t>
      </w:r>
      <w:r>
        <w:rPr>
          <w:rFonts w:hint="eastAsia"/>
          <w:sz w:val="24"/>
        </w:rPr>
        <w:t>-2021</w:t>
      </w:r>
    </w:p>
    <w:p>
      <w:pPr>
        <w:spacing w:line="360" w:lineRule="auto"/>
        <w:rPr>
          <w:sz w:val="24"/>
        </w:rPr>
      </w:pPr>
      <w:r>
        <w:rPr>
          <w:sz w:val="24"/>
        </w:rPr>
        <w:t>82</w:t>
      </w:r>
      <w:r>
        <w:rPr>
          <w:rFonts w:hint="eastAsia"/>
          <w:sz w:val="24"/>
        </w:rPr>
        <w:t>、《建筑装饰装修工程B</w:t>
      </w:r>
      <w:r>
        <w:rPr>
          <w:sz w:val="24"/>
        </w:rPr>
        <w:t>IM</w:t>
      </w:r>
      <w:r>
        <w:rPr>
          <w:rFonts w:hint="eastAsia"/>
          <w:sz w:val="24"/>
        </w:rPr>
        <w:t xml:space="preserve">设计标准》T/CBDA </w:t>
      </w:r>
      <w:r>
        <w:rPr>
          <w:sz w:val="24"/>
        </w:rPr>
        <w:t>58</w:t>
      </w:r>
      <w:r>
        <w:rPr>
          <w:rFonts w:hint="eastAsia"/>
          <w:sz w:val="24"/>
        </w:rPr>
        <w:t>-20</w:t>
      </w:r>
      <w:r>
        <w:rPr>
          <w:sz w:val="24"/>
        </w:rPr>
        <w:t xml:space="preserve">22 </w:t>
      </w:r>
      <w:r>
        <w:rPr>
          <w:rFonts w:hint="eastAsia"/>
          <w:sz w:val="24"/>
        </w:rPr>
        <w:t>(20</w:t>
      </w:r>
      <w:r>
        <w:rPr>
          <w:sz w:val="24"/>
        </w:rPr>
        <w:t>22</w:t>
      </w:r>
      <w:r>
        <w:rPr>
          <w:rFonts w:hint="eastAsia"/>
          <w:sz w:val="24"/>
        </w:rPr>
        <w:t>年</w:t>
      </w:r>
      <w:r>
        <w:rPr>
          <w:sz w:val="24"/>
        </w:rPr>
        <w:t>4</w:t>
      </w:r>
      <w:r>
        <w:rPr>
          <w:rFonts w:hint="eastAsia"/>
          <w:sz w:val="24"/>
        </w:rPr>
        <w:t>月1日起实施)</w:t>
      </w:r>
    </w:p>
    <w:p>
      <w:pPr>
        <w:spacing w:line="360" w:lineRule="auto"/>
        <w:rPr>
          <w:sz w:val="24"/>
        </w:rPr>
      </w:pPr>
      <w:r>
        <w:rPr>
          <w:rFonts w:hint="eastAsia"/>
          <w:sz w:val="24"/>
        </w:rPr>
        <w:t>说明：上文未</w:t>
      </w:r>
      <w:r>
        <w:rPr>
          <w:sz w:val="24"/>
        </w:rPr>
        <w:t>列标准</w:t>
      </w:r>
      <w:r>
        <w:rPr>
          <w:rFonts w:hint="eastAsia"/>
          <w:sz w:val="24"/>
        </w:rPr>
        <w:t>、</w:t>
      </w:r>
      <w:r>
        <w:rPr>
          <w:sz w:val="24"/>
        </w:rPr>
        <w:t>规范</w:t>
      </w:r>
      <w:r>
        <w:rPr>
          <w:rFonts w:hint="eastAsia"/>
          <w:sz w:val="24"/>
        </w:rPr>
        <w:t>以</w:t>
      </w:r>
      <w:r>
        <w:rPr>
          <w:sz w:val="24"/>
        </w:rPr>
        <w:t>国家、行业</w:t>
      </w:r>
      <w:r>
        <w:rPr>
          <w:rFonts w:hint="eastAsia"/>
          <w:sz w:val="24"/>
        </w:rPr>
        <w:t>、</w:t>
      </w:r>
      <w:r>
        <w:rPr>
          <w:sz w:val="24"/>
        </w:rPr>
        <w:t>团体现行标准</w:t>
      </w:r>
      <w:r>
        <w:rPr>
          <w:rFonts w:hint="eastAsia"/>
          <w:sz w:val="24"/>
        </w:rPr>
        <w:t>、</w:t>
      </w:r>
      <w:r>
        <w:rPr>
          <w:sz w:val="24"/>
        </w:rPr>
        <w:t>规范</w:t>
      </w:r>
      <w:r>
        <w:rPr>
          <w:rFonts w:hint="eastAsia"/>
          <w:sz w:val="24"/>
        </w:rPr>
        <w:t>为</w:t>
      </w:r>
      <w:r>
        <w:rPr>
          <w:sz w:val="24"/>
        </w:rPr>
        <w:t>准</w:t>
      </w:r>
      <w:r>
        <w:rPr>
          <w:rFonts w:hint="eastAsia"/>
          <w:sz w:val="24"/>
        </w:rPr>
        <w:t>。</w:t>
      </w:r>
    </w:p>
    <w:p>
      <w:pPr>
        <w:adjustRightInd w:val="0"/>
        <w:snapToGrid w:val="0"/>
        <w:spacing w:line="360" w:lineRule="auto"/>
        <w:rPr>
          <w:sz w:val="24"/>
        </w:rPr>
      </w:pPr>
    </w:p>
    <w:p>
      <w:pPr>
        <w:adjustRightInd w:val="0"/>
        <w:snapToGrid w:val="0"/>
        <w:spacing w:line="319" w:lineRule="auto"/>
        <w:rPr>
          <w:sz w:val="24"/>
        </w:rPr>
      </w:pPr>
    </w:p>
    <w:p>
      <w:pPr>
        <w:adjustRightInd w:val="0"/>
        <w:snapToGrid w:val="0"/>
        <w:spacing w:line="319" w:lineRule="auto"/>
        <w:rPr>
          <w:sz w:val="24"/>
        </w:rPr>
      </w:pPr>
    </w:p>
    <w:p>
      <w:pPr>
        <w:adjustRightInd w:val="0"/>
        <w:snapToGrid w:val="0"/>
        <w:spacing w:line="319" w:lineRule="auto"/>
        <w:rPr>
          <w:sz w:val="24"/>
        </w:rPr>
      </w:pPr>
    </w:p>
    <w:p>
      <w:pPr>
        <w:adjustRightInd w:val="0"/>
        <w:snapToGrid w:val="0"/>
        <w:spacing w:line="319" w:lineRule="auto"/>
        <w:rPr>
          <w:rFonts w:hint="eastAsia"/>
          <w:sz w:val="24"/>
        </w:rPr>
      </w:pPr>
    </w:p>
    <w:p>
      <w:pPr>
        <w:sectPr>
          <w:pgSz w:w="11906" w:h="16838"/>
          <w:pgMar w:top="1440" w:right="1247" w:bottom="1440" w:left="1587" w:header="851" w:footer="992" w:gutter="0"/>
          <w:pgNumType w:fmt="numberInDash"/>
          <w:cols w:space="720" w:num="1"/>
          <w:docGrid w:type="lines" w:linePitch="312" w:charSpace="0"/>
        </w:sectPr>
      </w:pPr>
    </w:p>
    <w:p>
      <w:pPr>
        <w:jc w:val="center"/>
        <w:outlineLvl w:val="1"/>
        <w:rPr>
          <w:rFonts w:ascii="宋体" w:hAnsi="宋体"/>
          <w:bCs/>
          <w:sz w:val="10"/>
          <w:szCs w:val="10"/>
        </w:rPr>
      </w:pPr>
      <w:bookmarkStart w:id="9" w:name="_Toc9464"/>
      <w:r>
        <w:rPr>
          <w:rFonts w:hint="eastAsia" w:ascii="黑体" w:hAnsi="黑体" w:eastAsia="黑体"/>
          <w:b/>
          <w:bCs/>
          <w:sz w:val="30"/>
          <w:szCs w:val="30"/>
          <w:lang w:val="en-US" w:eastAsia="zh-CN"/>
        </w:rPr>
        <w:t>三、</w:t>
      </w:r>
      <w:r>
        <w:rPr>
          <w:rFonts w:hint="eastAsia" w:ascii="黑体" w:hAnsi="黑体" w:eastAsia="黑体"/>
          <w:b/>
          <w:bCs/>
          <w:sz w:val="30"/>
          <w:szCs w:val="30"/>
        </w:rPr>
        <w:t>查实施细则</w:t>
      </w:r>
      <w:r>
        <w:rPr>
          <w:rFonts w:hint="eastAsia" w:ascii="宋体" w:hAnsi="宋体"/>
          <w:bCs/>
          <w:sz w:val="30"/>
          <w:szCs w:val="30"/>
        </w:rPr>
        <w:t>——公共建筑装饰类（设计）</w:t>
      </w:r>
      <w:bookmarkEnd w:id="9"/>
    </w:p>
    <w:tbl>
      <w:tblPr>
        <w:tblStyle w:val="2"/>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567"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b/>
                <w:szCs w:val="21"/>
              </w:rPr>
            </w:pPr>
            <w:r>
              <w:rPr>
                <w:rFonts w:hint="eastAsia" w:ascii="黑体" w:hAnsi="黑体" w:eastAsia="黑体"/>
                <w:b/>
                <w:szCs w:val="21"/>
              </w:rPr>
              <w:t>必要文件：</w:t>
            </w:r>
            <w:bookmarkStart w:id="10" w:name="_GoBack"/>
            <w:bookmarkEnd w:id="10"/>
          </w:p>
          <w:p>
            <w:pPr>
              <w:snapToGrid w:val="0"/>
              <w:spacing w:line="360" w:lineRule="auto"/>
              <w:rPr>
                <w:rFonts w:ascii="宋体" w:hAnsi="宋体"/>
                <w:szCs w:val="21"/>
              </w:rPr>
            </w:pPr>
            <w:r>
              <w:rPr>
                <w:rFonts w:hint="eastAsia" w:ascii="宋体" w:hAnsi="宋体"/>
                <w:szCs w:val="21"/>
              </w:rPr>
              <w:t>1、企业营业证照、设计资质证书（此两项上一年度参评企业可提供加盖本单位公章的复印件）；</w:t>
            </w:r>
          </w:p>
          <w:p>
            <w:pPr>
              <w:snapToGrid w:val="0"/>
              <w:spacing w:line="360" w:lineRule="auto"/>
              <w:rPr>
                <w:rFonts w:ascii="宋体" w:hAnsi="宋体"/>
                <w:szCs w:val="21"/>
              </w:rPr>
            </w:pPr>
            <w:r>
              <w:rPr>
                <w:rFonts w:hint="eastAsia" w:ascii="宋体" w:hAnsi="宋体"/>
                <w:szCs w:val="21"/>
              </w:rPr>
              <w:t>2、主要设计人员执业资格证书或技术职称证书；   3、</w:t>
            </w:r>
            <w:r>
              <w:rPr>
                <w:rFonts w:hint="eastAsia" w:ascii="宋体" w:hAnsi="宋体"/>
                <w:bCs/>
                <w:szCs w:val="21"/>
              </w:rPr>
              <w:t>设计合同</w:t>
            </w:r>
            <w:r>
              <w:rPr>
                <w:rFonts w:hint="eastAsia" w:ascii="宋体" w:hAnsi="宋体"/>
                <w:szCs w:val="21"/>
              </w:rPr>
              <w:t>；</w:t>
            </w:r>
          </w:p>
          <w:p>
            <w:pPr>
              <w:snapToGrid w:val="0"/>
              <w:spacing w:line="360" w:lineRule="auto"/>
              <w:rPr>
                <w:rFonts w:ascii="宋体" w:hAnsi="宋体"/>
                <w:bCs/>
                <w:szCs w:val="21"/>
              </w:rPr>
            </w:pPr>
            <w:r>
              <w:rPr>
                <w:rFonts w:hint="eastAsia" w:ascii="宋体" w:hAnsi="宋体"/>
                <w:szCs w:val="21"/>
              </w:rPr>
              <w:t>4、</w:t>
            </w:r>
            <w:r>
              <w:rPr>
                <w:rFonts w:hint="eastAsia" w:ascii="宋体" w:hAnsi="宋体"/>
                <w:bCs/>
                <w:szCs w:val="21"/>
              </w:rPr>
              <w:t>消防审查合格文件；</w:t>
            </w:r>
          </w:p>
          <w:p>
            <w:pPr>
              <w:snapToGrid w:val="0"/>
              <w:spacing w:line="360" w:lineRule="auto"/>
              <w:rPr>
                <w:rFonts w:ascii="宋体" w:hAnsi="宋体"/>
                <w:bCs/>
                <w:szCs w:val="21"/>
              </w:rPr>
            </w:pPr>
            <w:r>
              <w:rPr>
                <w:rFonts w:hint="eastAsia" w:ascii="宋体" w:hAnsi="宋体"/>
                <w:szCs w:val="21"/>
              </w:rPr>
              <w:t>5、</w:t>
            </w:r>
            <w:r>
              <w:rPr>
                <w:rFonts w:hint="eastAsia" w:ascii="宋体" w:hAnsi="宋体"/>
                <w:bCs/>
                <w:szCs w:val="21"/>
              </w:rPr>
              <w:t>施工图审查意见合格文件；</w:t>
            </w:r>
          </w:p>
          <w:p>
            <w:pPr>
              <w:snapToGrid w:val="0"/>
              <w:spacing w:line="360" w:lineRule="auto"/>
              <w:rPr>
                <w:rFonts w:ascii="宋体" w:hAnsi="宋体"/>
                <w:bCs/>
                <w:szCs w:val="21"/>
              </w:rPr>
            </w:pPr>
            <w:r>
              <w:rPr>
                <w:rFonts w:hint="eastAsia" w:ascii="宋体" w:hAnsi="宋体"/>
                <w:szCs w:val="21"/>
              </w:rPr>
              <w:t>6、</w:t>
            </w:r>
            <w:r>
              <w:rPr>
                <w:rFonts w:hint="eastAsia" w:ascii="宋体" w:hAnsi="宋体"/>
                <w:bCs/>
                <w:szCs w:val="21"/>
              </w:rPr>
              <w:t>消防验收意见书或消防竣工备案；</w:t>
            </w:r>
          </w:p>
          <w:p>
            <w:pPr>
              <w:snapToGrid w:val="0"/>
              <w:spacing w:line="360" w:lineRule="auto"/>
              <w:rPr>
                <w:rFonts w:ascii="宋体" w:hAnsi="宋体"/>
                <w:szCs w:val="21"/>
              </w:rPr>
            </w:pPr>
            <w:r>
              <w:rPr>
                <w:rFonts w:hint="eastAsia" w:ascii="宋体" w:hAnsi="宋体"/>
                <w:szCs w:val="21"/>
              </w:rPr>
              <w:t>7、</w:t>
            </w:r>
            <w:r>
              <w:rPr>
                <w:rFonts w:hint="eastAsia" w:ascii="宋体" w:hAnsi="宋体"/>
                <w:bCs/>
                <w:szCs w:val="21"/>
              </w:rPr>
              <w:t>工程竣工验收记录</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szCs w:val="21"/>
              </w:rPr>
            </w:pPr>
            <w:r>
              <w:rPr>
                <w:rFonts w:hint="eastAsia" w:ascii="宋体" w:hAnsi="宋体"/>
                <w:szCs w:val="21"/>
              </w:rPr>
              <w:t>必要文件有一项不合格或不符合要求者不预评审</w:t>
            </w:r>
          </w:p>
        </w:tc>
        <w:tc>
          <w:tcPr>
            <w:tcW w:w="1701" w:type="dxa"/>
            <w:tcBorders>
              <w:top w:val="single" w:color="auto" w:sz="4" w:space="0"/>
              <w:left w:val="single" w:color="auto" w:sz="4" w:space="0"/>
              <w:right w:val="single" w:color="auto" w:sz="4" w:space="0"/>
            </w:tcBorders>
            <w:noWrap w:val="0"/>
            <w:vAlign w:val="center"/>
          </w:tcPr>
          <w:p>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pPr>
              <w:spacing w:line="360" w:lineRule="auto"/>
              <w:jc w:val="left"/>
              <w:rPr>
                <w:rFonts w:ascii="宋体" w:hAnsi="宋体"/>
                <w:szCs w:val="21"/>
              </w:rPr>
            </w:pPr>
            <w:r>
              <w:rPr>
                <w:rFonts w:hint="eastAsia" w:ascii="宋体" w:hAnsi="宋体"/>
                <w:szCs w:val="21"/>
              </w:rPr>
              <w:t>查：</w:t>
            </w:r>
          </w:p>
          <w:p>
            <w:pPr>
              <w:snapToGrid w:val="0"/>
              <w:spacing w:line="360" w:lineRule="auto"/>
              <w:ind w:firstLine="420" w:firstLineChars="200"/>
              <w:rPr>
                <w:rFonts w:ascii="宋体" w:hAnsi="宋体"/>
                <w:szCs w:val="21"/>
              </w:rPr>
            </w:pPr>
            <w:r>
              <w:rPr>
                <w:rFonts w:hint="eastAsia" w:ascii="宋体" w:hAnsi="宋体"/>
                <w:szCs w:val="21"/>
              </w:rPr>
              <w:t>相关资质、资料原件或盖有存档单位印章的复印件的有效性；相关图章、图签、签字、认可文件等。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567"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设计图纸</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line="276" w:lineRule="auto"/>
              <w:jc w:val="left"/>
              <w:rPr>
                <w:rFonts w:ascii="宋体" w:hAnsi="宋体" w:cs="宋体"/>
                <w:b/>
                <w:szCs w:val="21"/>
              </w:rPr>
            </w:pPr>
            <w:r>
              <w:rPr>
                <w:rFonts w:hint="eastAsia" w:ascii="黑体" w:hAnsi="黑体" w:eastAsia="黑体" w:cs="宋体"/>
                <w:b/>
                <w:szCs w:val="21"/>
              </w:rPr>
              <w:t>方案设计</w:t>
            </w:r>
          </w:p>
          <w:p>
            <w:pPr>
              <w:numPr>
                <w:ilvl w:val="0"/>
                <w:numId w:val="3"/>
              </w:numPr>
              <w:spacing w:line="276" w:lineRule="auto"/>
              <w:jc w:val="left"/>
              <w:rPr>
                <w:rFonts w:ascii="宋体" w:hAnsi="宋体" w:cs="宋体"/>
                <w:szCs w:val="21"/>
              </w:rPr>
            </w:pPr>
            <w:r>
              <w:rPr>
                <w:rFonts w:hint="eastAsia" w:ascii="宋体" w:hAnsi="宋体" w:cs="宋体"/>
                <w:szCs w:val="21"/>
              </w:rPr>
              <w:t>设计理念构思</w:t>
            </w:r>
          </w:p>
          <w:p>
            <w:pPr>
              <w:numPr>
                <w:ilvl w:val="0"/>
                <w:numId w:val="3"/>
              </w:numPr>
              <w:spacing w:line="276" w:lineRule="auto"/>
              <w:jc w:val="left"/>
              <w:rPr>
                <w:rFonts w:ascii="宋体" w:hAnsi="宋体" w:cs="宋体"/>
                <w:szCs w:val="21"/>
              </w:rPr>
            </w:pPr>
            <w:r>
              <w:rPr>
                <w:rFonts w:hint="eastAsia" w:ascii="宋体" w:hAnsi="宋体" w:cs="宋体"/>
                <w:szCs w:val="21"/>
              </w:rPr>
              <w:t>总体布局</w:t>
            </w:r>
          </w:p>
          <w:p>
            <w:pPr>
              <w:spacing w:line="276" w:lineRule="auto"/>
              <w:jc w:val="left"/>
              <w:rPr>
                <w:rFonts w:ascii="宋体" w:hAnsi="宋体" w:cs="宋体"/>
                <w:szCs w:val="21"/>
              </w:rPr>
            </w:pPr>
            <w:r>
              <w:rPr>
                <w:rFonts w:hint="eastAsia" w:ascii="宋体" w:hAnsi="宋体" w:cs="宋体"/>
                <w:szCs w:val="21"/>
              </w:rPr>
              <w:t>3、效果图</w:t>
            </w:r>
          </w:p>
          <w:p>
            <w:pPr>
              <w:numPr>
                <w:ilvl w:val="0"/>
                <w:numId w:val="4"/>
              </w:numPr>
              <w:spacing w:line="276" w:lineRule="auto"/>
              <w:jc w:val="left"/>
              <w:rPr>
                <w:rFonts w:ascii="黑体" w:hAnsi="黑体" w:eastAsia="黑体" w:cs="宋体"/>
                <w:b/>
                <w:szCs w:val="21"/>
              </w:rPr>
            </w:pPr>
            <w:r>
              <w:rPr>
                <w:rFonts w:hint="eastAsia" w:ascii="黑体" w:hAnsi="黑体" w:eastAsia="黑体" w:cs="宋体"/>
                <w:b/>
                <w:szCs w:val="21"/>
              </w:rPr>
              <w:t>施工图设计</w:t>
            </w:r>
          </w:p>
          <w:p>
            <w:pPr>
              <w:spacing w:line="276" w:lineRule="auto"/>
              <w:jc w:val="left"/>
              <w:rPr>
                <w:rFonts w:ascii="宋体" w:hAnsi="宋体" w:cs="宋体"/>
                <w:szCs w:val="21"/>
              </w:rPr>
            </w:pPr>
            <w:r>
              <w:rPr>
                <w:rFonts w:hint="eastAsia" w:ascii="宋体" w:hAnsi="宋体" w:cs="宋体"/>
                <w:szCs w:val="21"/>
              </w:rPr>
              <w:t>内容应包含但不限于</w:t>
            </w:r>
          </w:p>
          <w:p>
            <w:pPr>
              <w:numPr>
                <w:ilvl w:val="0"/>
                <w:numId w:val="5"/>
              </w:numPr>
              <w:spacing w:line="276" w:lineRule="auto"/>
              <w:jc w:val="left"/>
              <w:rPr>
                <w:rFonts w:ascii="宋体" w:hAnsi="宋体" w:cs="宋体"/>
                <w:szCs w:val="21"/>
              </w:rPr>
            </w:pPr>
            <w:r>
              <w:rPr>
                <w:rFonts w:hint="eastAsia" w:ascii="宋体" w:hAnsi="宋体" w:cs="宋体"/>
                <w:szCs w:val="21"/>
              </w:rPr>
              <w:t>设计说明（引用规范是否合理）</w:t>
            </w:r>
          </w:p>
          <w:p>
            <w:pPr>
              <w:numPr>
                <w:ilvl w:val="0"/>
                <w:numId w:val="5"/>
              </w:numPr>
              <w:spacing w:line="276" w:lineRule="auto"/>
              <w:jc w:val="left"/>
              <w:rPr>
                <w:rFonts w:ascii="宋体" w:hAnsi="宋体" w:cs="宋体"/>
                <w:szCs w:val="21"/>
              </w:rPr>
            </w:pPr>
            <w:r>
              <w:rPr>
                <w:rFonts w:hint="eastAsia" w:ascii="宋体" w:hAnsi="宋体" w:cs="宋体"/>
                <w:szCs w:val="21"/>
              </w:rPr>
              <w:t>目录</w:t>
            </w:r>
          </w:p>
          <w:p>
            <w:pPr>
              <w:numPr>
                <w:ilvl w:val="0"/>
                <w:numId w:val="5"/>
              </w:numPr>
              <w:spacing w:line="276" w:lineRule="auto"/>
              <w:jc w:val="left"/>
              <w:rPr>
                <w:rFonts w:ascii="宋体" w:hAnsi="宋体" w:cs="宋体"/>
                <w:szCs w:val="21"/>
              </w:rPr>
            </w:pPr>
            <w:r>
              <w:rPr>
                <w:rFonts w:hint="eastAsia" w:ascii="宋体" w:hAnsi="宋体" w:cs="宋体"/>
                <w:szCs w:val="21"/>
              </w:rPr>
              <w:t>图例、索引</w:t>
            </w:r>
          </w:p>
          <w:p>
            <w:pPr>
              <w:numPr>
                <w:ilvl w:val="0"/>
                <w:numId w:val="5"/>
              </w:numPr>
              <w:spacing w:line="276" w:lineRule="auto"/>
              <w:jc w:val="left"/>
              <w:rPr>
                <w:rFonts w:ascii="宋体" w:hAnsi="宋体" w:cs="宋体"/>
                <w:szCs w:val="21"/>
              </w:rPr>
            </w:pPr>
            <w:r>
              <w:rPr>
                <w:rFonts w:hint="eastAsia" w:ascii="宋体" w:hAnsi="宋体" w:cs="宋体"/>
                <w:szCs w:val="21"/>
              </w:rPr>
              <w:t>材料做法表</w:t>
            </w:r>
          </w:p>
          <w:p>
            <w:pPr>
              <w:numPr>
                <w:ilvl w:val="0"/>
                <w:numId w:val="5"/>
              </w:numPr>
              <w:spacing w:line="276" w:lineRule="auto"/>
              <w:jc w:val="left"/>
              <w:rPr>
                <w:rFonts w:ascii="宋体" w:hAnsi="宋体" w:cs="宋体"/>
                <w:szCs w:val="21"/>
              </w:rPr>
            </w:pPr>
            <w:r>
              <w:rPr>
                <w:rFonts w:hint="eastAsia" w:ascii="宋体" w:hAnsi="宋体" w:cs="宋体"/>
                <w:szCs w:val="21"/>
              </w:rPr>
              <w:t>设备选型表</w:t>
            </w:r>
          </w:p>
          <w:p>
            <w:pPr>
              <w:numPr>
                <w:ilvl w:val="0"/>
                <w:numId w:val="5"/>
              </w:numPr>
              <w:spacing w:line="276" w:lineRule="auto"/>
              <w:jc w:val="left"/>
              <w:rPr>
                <w:rFonts w:ascii="宋体" w:hAnsi="宋体" w:cs="宋体"/>
                <w:szCs w:val="21"/>
              </w:rPr>
            </w:pPr>
            <w:r>
              <w:rPr>
                <w:rFonts w:hint="eastAsia" w:ascii="宋体" w:hAnsi="宋体" w:cs="宋体"/>
                <w:szCs w:val="21"/>
              </w:rPr>
              <w:t>平面图布置（功能合理性、消防分区、消费通道等是否合理）</w:t>
            </w:r>
          </w:p>
          <w:p>
            <w:pPr>
              <w:numPr>
                <w:ilvl w:val="0"/>
                <w:numId w:val="5"/>
              </w:numPr>
              <w:spacing w:line="276" w:lineRule="auto"/>
              <w:jc w:val="left"/>
              <w:rPr>
                <w:rFonts w:ascii="宋体" w:hAnsi="宋体" w:cs="宋体"/>
                <w:szCs w:val="21"/>
              </w:rPr>
            </w:pPr>
            <w:r>
              <w:rPr>
                <w:rFonts w:hint="eastAsia" w:ascii="宋体" w:hAnsi="宋体" w:cs="宋体"/>
                <w:szCs w:val="21"/>
              </w:rPr>
              <w:t>综合天花图（排布美观、符合相关规范）</w:t>
            </w:r>
          </w:p>
          <w:p>
            <w:pPr>
              <w:numPr>
                <w:ilvl w:val="0"/>
                <w:numId w:val="5"/>
              </w:numPr>
              <w:spacing w:line="276" w:lineRule="auto"/>
              <w:jc w:val="left"/>
              <w:rPr>
                <w:rFonts w:ascii="宋体" w:hAnsi="宋体" w:cs="宋体"/>
                <w:szCs w:val="21"/>
              </w:rPr>
            </w:pPr>
            <w:r>
              <w:rPr>
                <w:rFonts w:hint="eastAsia" w:ascii="宋体" w:hAnsi="宋体" w:cs="宋体"/>
                <w:szCs w:val="21"/>
              </w:rPr>
              <w:t>立面图</w:t>
            </w:r>
          </w:p>
          <w:p>
            <w:pPr>
              <w:numPr>
                <w:ilvl w:val="0"/>
                <w:numId w:val="5"/>
              </w:numPr>
              <w:spacing w:line="276" w:lineRule="auto"/>
              <w:jc w:val="left"/>
              <w:rPr>
                <w:rFonts w:ascii="宋体" w:hAnsi="宋体" w:cs="宋体"/>
                <w:szCs w:val="21"/>
              </w:rPr>
            </w:pPr>
            <w:r>
              <w:rPr>
                <w:rFonts w:hint="eastAsia" w:ascii="宋体" w:hAnsi="宋体" w:cs="宋体"/>
                <w:szCs w:val="21"/>
              </w:rPr>
              <w:t>剖面图、节点图</w:t>
            </w:r>
          </w:p>
          <w:p>
            <w:pPr>
              <w:numPr>
                <w:ilvl w:val="0"/>
                <w:numId w:val="5"/>
              </w:numPr>
              <w:spacing w:line="276" w:lineRule="auto"/>
              <w:jc w:val="left"/>
              <w:rPr>
                <w:rFonts w:ascii="宋体" w:hAnsi="宋体" w:cs="宋体"/>
                <w:szCs w:val="21"/>
              </w:rPr>
            </w:pPr>
            <w:r>
              <w:rPr>
                <w:rFonts w:hint="eastAsia" w:ascii="宋体" w:hAnsi="宋体" w:cs="宋体"/>
                <w:szCs w:val="21"/>
              </w:rPr>
              <w:t>相关专业图纸（包括暖通、空调、给排水、强弱电、建筑智能化等）的完整性</w:t>
            </w:r>
          </w:p>
          <w:p>
            <w:pPr>
              <w:spacing w:line="276" w:lineRule="auto"/>
              <w:jc w:val="left"/>
              <w:rPr>
                <w:rFonts w:ascii="宋体" w:hAnsi="宋体" w:cs="宋体"/>
                <w:bCs/>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w:t>
            </w:r>
            <w:r>
              <w:rPr>
                <w:rFonts w:hint="eastAsia" w:ascii="宋体" w:hAnsi="宋体" w:cs="宋体"/>
                <w:bCs/>
                <w:szCs w:val="21"/>
              </w:rPr>
              <w:t>审批手续齐全并盖有出图章、竣工图章、审图章、设计师签字</w:t>
            </w:r>
          </w:p>
          <w:p>
            <w:pPr>
              <w:spacing w:line="276" w:lineRule="auto"/>
              <w:jc w:val="left"/>
              <w:rPr>
                <w:rFonts w:ascii="黑体" w:hAnsi="黑体" w:eastAsia="黑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、涉及改动主体结构或增加重型荷载的须提供原设计单位或有相应资质条件的设计单位证明文件。</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szCs w:val="21"/>
              </w:rPr>
            </w:pPr>
            <w:r>
              <w:rPr>
                <w:rFonts w:ascii="宋体" w:hAnsi="宋体"/>
                <w:szCs w:val="21"/>
              </w:rPr>
              <w:t>1</w:t>
            </w:r>
            <w:r>
              <w:rPr>
                <w:rFonts w:hint="eastAsia" w:ascii="宋体" w:hAnsi="宋体"/>
                <w:szCs w:val="21"/>
              </w:rPr>
              <w:t>、方案总体设计布局合理性3-10分；</w:t>
            </w:r>
          </w:p>
          <w:p>
            <w:pPr>
              <w:snapToGrid w:val="0"/>
              <w:spacing w:line="360" w:lineRule="auto"/>
              <w:jc w:val="left"/>
              <w:rPr>
                <w:rFonts w:ascii="宋体" w:hAnsi="宋体"/>
                <w:szCs w:val="21"/>
              </w:rPr>
            </w:pPr>
            <w:r>
              <w:rPr>
                <w:rFonts w:hint="eastAsia" w:ascii="宋体" w:hAnsi="宋体"/>
                <w:szCs w:val="21"/>
              </w:rPr>
              <w:t>2、设计构思新颖性，风格独特性3-10分；</w:t>
            </w:r>
          </w:p>
          <w:p>
            <w:pPr>
              <w:snapToGrid w:val="0"/>
              <w:spacing w:line="360" w:lineRule="auto"/>
              <w:jc w:val="left"/>
              <w:rPr>
                <w:rFonts w:ascii="宋体" w:hAnsi="宋体"/>
                <w:szCs w:val="21"/>
              </w:rPr>
            </w:pPr>
            <w:r>
              <w:rPr>
                <w:rFonts w:hint="eastAsia" w:ascii="宋体" w:hAnsi="宋体"/>
                <w:szCs w:val="21"/>
              </w:rPr>
              <w:t>3、在节能绿色环保方面是否有所创新1-5分；</w:t>
            </w:r>
          </w:p>
          <w:p>
            <w:pPr>
              <w:snapToGrid w:val="0"/>
              <w:spacing w:line="360" w:lineRule="auto"/>
              <w:jc w:val="left"/>
              <w:rPr>
                <w:rFonts w:ascii="宋体" w:hAnsi="宋体"/>
                <w:szCs w:val="21"/>
              </w:rPr>
            </w:pPr>
            <w:r>
              <w:rPr>
                <w:rFonts w:hint="eastAsia" w:ascii="宋体" w:hAnsi="宋体"/>
                <w:szCs w:val="21"/>
              </w:rPr>
              <w:t>4、施工图中出现差错，每处扣0.5-2分；</w:t>
            </w:r>
          </w:p>
          <w:p>
            <w:pPr>
              <w:snapToGrid w:val="0"/>
              <w:spacing w:line="360" w:lineRule="auto"/>
              <w:jc w:val="left"/>
              <w:rPr>
                <w:rFonts w:ascii="宋体" w:hAnsi="宋体"/>
                <w:szCs w:val="21"/>
              </w:rPr>
            </w:pPr>
            <w:r>
              <w:rPr>
                <w:rFonts w:hint="eastAsia" w:ascii="宋体" w:hAnsi="宋体"/>
                <w:szCs w:val="21"/>
              </w:rPr>
              <w:t>5、 图纸未经审查、没盖出图章等每缺一项扣3-5分；</w:t>
            </w:r>
          </w:p>
          <w:p>
            <w:pPr>
              <w:snapToGrid w:val="0"/>
              <w:spacing w:line="360" w:lineRule="auto"/>
              <w:jc w:val="left"/>
              <w:rPr>
                <w:rFonts w:ascii="宋体" w:hAnsi="宋体"/>
                <w:szCs w:val="21"/>
              </w:rPr>
            </w:pPr>
            <w:r>
              <w:rPr>
                <w:rFonts w:hint="eastAsia" w:ascii="宋体" w:hAnsi="宋体"/>
                <w:szCs w:val="21"/>
              </w:rPr>
              <w:t>6)部分平面、立面、剖面图，主要节点图不全或有错误,每一项扣2-5分；</w:t>
            </w:r>
          </w:p>
          <w:p>
            <w:pPr>
              <w:snapToGrid w:val="0"/>
              <w:spacing w:line="360" w:lineRule="auto"/>
              <w:jc w:val="left"/>
              <w:rPr>
                <w:rFonts w:ascii="宋体" w:hAnsi="宋体"/>
                <w:szCs w:val="21"/>
              </w:rPr>
            </w:pPr>
            <w:r>
              <w:rPr>
                <w:rFonts w:hint="eastAsia" w:ascii="宋体" w:hAnsi="宋体"/>
                <w:szCs w:val="21"/>
              </w:rPr>
              <w:t>7)节点设计不符合标准、规范要求每发现一处扣2-5分；</w:t>
            </w:r>
          </w:p>
          <w:p>
            <w:pPr>
              <w:snapToGrid w:val="0"/>
              <w:spacing w:line="360" w:lineRule="auto"/>
              <w:jc w:val="left"/>
              <w:rPr>
                <w:rFonts w:ascii="宋体" w:hAnsi="宋体"/>
                <w:szCs w:val="21"/>
              </w:rPr>
            </w:pPr>
            <w:r>
              <w:rPr>
                <w:rFonts w:hint="eastAsia" w:ascii="宋体" w:hAnsi="宋体"/>
                <w:szCs w:val="21"/>
              </w:rPr>
              <w:t>8)施工图与工程实体不符并未有变更，每发现一处扣3-5分；</w:t>
            </w:r>
          </w:p>
        </w:tc>
        <w:tc>
          <w:tcPr>
            <w:tcW w:w="1701" w:type="dxa"/>
            <w:tcBorders>
              <w:top w:val="single" w:color="auto" w:sz="4" w:space="0"/>
              <w:left w:val="single" w:color="auto" w:sz="4" w:space="0"/>
              <w:right w:val="single" w:color="auto" w:sz="4" w:space="0"/>
            </w:tcBorders>
            <w:noWrap w:val="0"/>
            <w:vAlign w:val="center"/>
          </w:tcPr>
          <w:p>
            <w:pPr>
              <w:snapToGrid w:val="0"/>
              <w:spacing w:line="360" w:lineRule="auto"/>
              <w:jc w:val="left"/>
              <w:rPr>
                <w:rFonts w:ascii="宋体" w:hAnsi="宋体"/>
                <w:szCs w:val="21"/>
              </w:rPr>
            </w:pPr>
            <w:r>
              <w:rPr>
                <w:rFonts w:hint="eastAsia" w:ascii="宋体" w:hAnsi="宋体"/>
                <w:szCs w:val="21"/>
              </w:rPr>
              <w:t>1、图纸违反国家强制性规范标准（涉及安全的有关内容）；</w:t>
            </w:r>
          </w:p>
          <w:p>
            <w:pPr>
              <w:snapToGrid w:val="0"/>
              <w:spacing w:line="360" w:lineRule="auto"/>
              <w:jc w:val="left"/>
              <w:rPr>
                <w:rFonts w:ascii="宋体" w:hAnsi="宋体"/>
                <w:szCs w:val="21"/>
              </w:rPr>
            </w:pPr>
            <w:r>
              <w:rPr>
                <w:rFonts w:hint="eastAsia" w:ascii="宋体" w:hAnsi="宋体"/>
                <w:szCs w:val="21"/>
              </w:rPr>
              <w:t>2、图纸内容严重缺失或存在严重问题，主要内容应包括：</w:t>
            </w:r>
          </w:p>
          <w:p>
            <w:pPr>
              <w:snapToGrid w:val="0"/>
              <w:spacing w:line="360" w:lineRule="auto"/>
              <w:jc w:val="left"/>
              <w:rPr>
                <w:rFonts w:ascii="宋体" w:hAnsi="宋体"/>
                <w:szCs w:val="21"/>
              </w:rPr>
            </w:pPr>
            <w:r>
              <w:rPr>
                <w:rFonts w:hint="eastAsia" w:ascii="宋体" w:hAnsi="宋体"/>
                <w:szCs w:val="21"/>
              </w:rPr>
              <w:t>1、石材干挂（包括过顶石）；</w:t>
            </w:r>
          </w:p>
          <w:p>
            <w:pPr>
              <w:snapToGrid w:val="0"/>
              <w:spacing w:line="360" w:lineRule="auto"/>
              <w:jc w:val="left"/>
              <w:rPr>
                <w:rFonts w:ascii="宋体" w:hAnsi="宋体"/>
                <w:szCs w:val="21"/>
              </w:rPr>
            </w:pPr>
            <w:r>
              <w:rPr>
                <w:rFonts w:hint="eastAsia" w:ascii="宋体" w:hAnsi="宋体"/>
                <w:szCs w:val="21"/>
              </w:rPr>
              <w:t>2、栏杆栏板；</w:t>
            </w:r>
          </w:p>
          <w:p>
            <w:pPr>
              <w:snapToGrid w:val="0"/>
              <w:spacing w:line="360" w:lineRule="auto"/>
              <w:jc w:val="left"/>
              <w:rPr>
                <w:rFonts w:ascii="宋体" w:hAnsi="宋体"/>
                <w:szCs w:val="21"/>
              </w:rPr>
            </w:pPr>
            <w:r>
              <w:rPr>
                <w:rFonts w:hint="eastAsia" w:ascii="宋体" w:hAnsi="宋体"/>
                <w:szCs w:val="21"/>
              </w:rPr>
              <w:t>3、吊顶转换层；</w:t>
            </w:r>
          </w:p>
          <w:p>
            <w:pPr>
              <w:snapToGrid w:val="0"/>
              <w:spacing w:line="360" w:lineRule="auto"/>
              <w:jc w:val="left"/>
              <w:rPr>
                <w:rFonts w:ascii="宋体" w:hAnsi="宋体"/>
                <w:szCs w:val="21"/>
              </w:rPr>
            </w:pPr>
            <w:r>
              <w:rPr>
                <w:rFonts w:hint="eastAsia" w:ascii="宋体" w:hAnsi="宋体"/>
                <w:szCs w:val="21"/>
              </w:rPr>
              <w:t>4、安全玻璃：吊顶玻璃、落地窗、临空玻璃栏板；</w:t>
            </w:r>
          </w:p>
          <w:p>
            <w:pPr>
              <w:snapToGrid w:val="0"/>
              <w:spacing w:line="360" w:lineRule="auto"/>
              <w:jc w:val="left"/>
              <w:rPr>
                <w:rFonts w:ascii="宋体" w:hAnsi="宋体"/>
                <w:szCs w:val="21"/>
              </w:rPr>
            </w:pPr>
            <w:r>
              <w:rPr>
                <w:rFonts w:hint="eastAsia" w:ascii="宋体" w:hAnsi="宋体"/>
                <w:szCs w:val="21"/>
              </w:rPr>
              <w:t>5、消火栓箱；</w:t>
            </w:r>
          </w:p>
          <w:p>
            <w:pPr>
              <w:snapToGrid w:val="0"/>
              <w:spacing w:line="360" w:lineRule="auto"/>
              <w:jc w:val="left"/>
              <w:rPr>
                <w:rFonts w:ascii="宋体" w:hAnsi="宋体"/>
                <w:szCs w:val="21"/>
              </w:rPr>
            </w:pPr>
            <w:r>
              <w:rPr>
                <w:rFonts w:hint="eastAsia" w:ascii="宋体" w:hAnsi="宋体"/>
                <w:szCs w:val="21"/>
              </w:rPr>
              <w:t>6、大型灯具安装节点；</w:t>
            </w:r>
          </w:p>
          <w:p>
            <w:pPr>
              <w:snapToGrid w:val="0"/>
              <w:spacing w:line="360" w:lineRule="auto"/>
              <w:jc w:val="left"/>
              <w:rPr>
                <w:rFonts w:ascii="宋体" w:hAnsi="宋体"/>
                <w:szCs w:val="21"/>
              </w:rPr>
            </w:pPr>
            <w:r>
              <w:rPr>
                <w:rFonts w:ascii="宋体" w:hAnsi="宋体"/>
                <w:szCs w:val="21"/>
              </w:rPr>
              <w:t>7</w:t>
            </w:r>
            <w:r>
              <w:rPr>
                <w:rFonts w:hint="eastAsia" w:ascii="宋体" w:hAnsi="宋体"/>
                <w:szCs w:val="21"/>
              </w:rPr>
              <w:t>、结构改造。</w:t>
            </w: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55分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w:t>
            </w:r>
          </w:p>
          <w:p>
            <w:pPr>
              <w:snapToGrid w:val="0"/>
              <w:spacing w:line="276" w:lineRule="auto"/>
              <w:rPr>
                <w:rFonts w:ascii="宋体" w:hAnsi="宋体"/>
                <w:szCs w:val="21"/>
              </w:rPr>
            </w:pPr>
            <w:r>
              <w:rPr>
                <w:rFonts w:hint="eastAsia" w:ascii="宋体" w:hAnsi="宋体"/>
                <w:szCs w:val="21"/>
              </w:rPr>
              <w:t>1、方案设计理念及创意亮点鲜明的独特性；设计布局的实用性、合理性。</w:t>
            </w:r>
          </w:p>
          <w:p>
            <w:pPr>
              <w:snapToGrid w:val="0"/>
              <w:spacing w:line="276" w:lineRule="auto"/>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施工图纸设计内容的完整性、规范性；</w:t>
            </w:r>
          </w:p>
          <w:p>
            <w:pPr>
              <w:snapToGrid w:val="0"/>
              <w:spacing w:line="276" w:lineRule="auto"/>
              <w:rPr>
                <w:rFonts w:ascii="宋体" w:hAnsi="宋体"/>
                <w:spacing w:val="-6"/>
                <w:szCs w:val="21"/>
              </w:rPr>
            </w:pPr>
            <w:r>
              <w:rPr>
                <w:rFonts w:hint="eastAsia" w:ascii="宋体" w:hAnsi="宋体"/>
                <w:szCs w:val="21"/>
              </w:rPr>
              <w:t>3、</w:t>
            </w:r>
            <w:r>
              <w:rPr>
                <w:rFonts w:hint="eastAsia" w:ascii="宋体" w:hAnsi="宋体"/>
                <w:szCs w:val="21"/>
              </w:rPr>
              <w:tab/>
            </w:r>
            <w:r>
              <w:rPr>
                <w:rFonts w:hint="eastAsia" w:ascii="宋体" w:hAnsi="宋体"/>
                <w:spacing w:val="-6"/>
                <w:szCs w:val="21"/>
              </w:rPr>
              <w:t>设计图纸与工程实体是否存在不一致性；</w:t>
            </w:r>
          </w:p>
          <w:p>
            <w:pPr>
              <w:snapToGrid w:val="0"/>
              <w:spacing w:line="276" w:lineRule="auto"/>
              <w:rPr>
                <w:rFonts w:ascii="宋体" w:hAnsi="宋体"/>
                <w:szCs w:val="21"/>
              </w:rPr>
            </w:pPr>
            <w:r>
              <w:rPr>
                <w:rFonts w:hint="eastAsia" w:ascii="宋体" w:hAnsi="宋体"/>
                <w:szCs w:val="21"/>
              </w:rPr>
              <w:t>4、 专业设备安装排布是否美观、并符合相关技术规范。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567"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设计效果</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hAnsi="宋体" w:cs="宋体"/>
                <w:szCs w:val="21"/>
              </w:rPr>
            </w:pPr>
            <w:r>
              <w:rPr>
                <w:rFonts w:hint="eastAsia" w:ascii="宋体" w:hAnsi="宋体" w:cs="宋体"/>
                <w:szCs w:val="21"/>
              </w:rPr>
              <w:t>1、安全性、功能性、美学效果；</w:t>
            </w:r>
          </w:p>
          <w:p>
            <w:pPr>
              <w:spacing w:line="276" w:lineRule="auto"/>
              <w:jc w:val="left"/>
              <w:rPr>
                <w:rFonts w:ascii="宋体" w:hAnsi="宋体" w:cs="宋体"/>
                <w:szCs w:val="21"/>
              </w:rPr>
            </w:pPr>
            <w:r>
              <w:rPr>
                <w:rFonts w:hint="eastAsia" w:ascii="宋体" w:hAnsi="宋体" w:cs="宋体"/>
                <w:szCs w:val="21"/>
              </w:rPr>
              <w:t>2、功能与艺术相结合的完美性；</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left"/>
              <w:rPr>
                <w:rFonts w:ascii="宋体" w:hAnsi="宋体"/>
                <w:szCs w:val="21"/>
              </w:rPr>
            </w:pPr>
            <w:r>
              <w:rPr>
                <w:rFonts w:hint="eastAsia" w:ascii="宋体" w:hAnsi="宋体"/>
                <w:szCs w:val="21"/>
              </w:rPr>
              <w:t>1、安全性、功能性欠佳扣1-6分；</w:t>
            </w:r>
          </w:p>
          <w:p>
            <w:pPr>
              <w:snapToGrid w:val="0"/>
              <w:spacing w:line="276" w:lineRule="auto"/>
              <w:jc w:val="left"/>
              <w:rPr>
                <w:rFonts w:ascii="宋体" w:hAnsi="宋体"/>
                <w:szCs w:val="21"/>
              </w:rPr>
            </w:pPr>
            <w:r>
              <w:rPr>
                <w:rFonts w:hint="eastAsia" w:ascii="宋体" w:hAnsi="宋体"/>
                <w:szCs w:val="21"/>
              </w:rPr>
              <w:t>2、美学效果欠佳扣1-5分。</w:t>
            </w:r>
          </w:p>
        </w:tc>
        <w:tc>
          <w:tcPr>
            <w:tcW w:w="1701" w:type="dxa"/>
            <w:tcBorders>
              <w:top w:val="single" w:color="auto" w:sz="4" w:space="0"/>
              <w:left w:val="single" w:color="auto" w:sz="4" w:space="0"/>
              <w:right w:val="single" w:color="auto" w:sz="4" w:space="0"/>
            </w:tcBorders>
            <w:noWrap w:val="0"/>
            <w:vAlign w:val="center"/>
          </w:tcPr>
          <w:p>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查：设计图纸、工程实体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ascii="宋体" w:hAnsi="宋体" w:cs="宋体"/>
                <w:szCs w:val="21"/>
              </w:rPr>
            </w:pPr>
            <w:r>
              <w:rPr>
                <w:rFonts w:hint="eastAsia" w:ascii="宋体" w:hAnsi="宋体" w:cs="宋体"/>
                <w:szCs w:val="21"/>
              </w:rPr>
              <w:t>创新、节能、新材料、新工艺、新工法等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ascii="宋体" w:hAnsi="宋体"/>
                <w:szCs w:val="21"/>
              </w:rPr>
            </w:pPr>
            <w:r>
              <w:rPr>
                <w:rFonts w:hint="eastAsia" w:ascii="宋体" w:hAnsi="宋体"/>
                <w:szCs w:val="21"/>
              </w:rPr>
              <w:t>没有“新技术”内容的扣1-3分。</w:t>
            </w:r>
          </w:p>
        </w:tc>
        <w:tc>
          <w:tcPr>
            <w:tcW w:w="1701" w:type="dxa"/>
            <w:tcBorders>
              <w:top w:val="single" w:color="auto" w:sz="4" w:space="0"/>
              <w:left w:val="single" w:color="auto" w:sz="4" w:space="0"/>
              <w:right w:val="single" w:color="auto" w:sz="4" w:space="0"/>
            </w:tcBorders>
            <w:noWrap w:val="0"/>
            <w:vAlign w:val="center"/>
          </w:tcPr>
          <w:p>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查：设计图纸、工程实体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567"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6</w:t>
            </w:r>
          </w:p>
        </w:tc>
        <w:tc>
          <w:tcPr>
            <w:tcW w:w="1277" w:type="dxa"/>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6"/>
              </w:numPr>
              <w:spacing w:line="360" w:lineRule="auto"/>
              <w:ind w:firstLineChars="0"/>
              <w:jc w:val="left"/>
              <w:rPr>
                <w:rFonts w:ascii="宋体" w:hAnsi="宋体" w:cs="宋体"/>
                <w:szCs w:val="21"/>
              </w:rPr>
            </w:pPr>
            <w:r>
              <w:rPr>
                <w:rFonts w:hint="eastAsia" w:ascii="宋体" w:hAnsi="宋体" w:cs="宋体"/>
                <w:szCs w:val="21"/>
              </w:rPr>
              <w:t>组织工作准备充分，人员到位（主设计师等相关人员应到场）；</w:t>
            </w:r>
          </w:p>
          <w:p>
            <w:pPr>
              <w:pStyle w:val="5"/>
              <w:numPr>
                <w:ilvl w:val="0"/>
                <w:numId w:val="6"/>
              </w:numPr>
              <w:spacing w:line="360" w:lineRule="auto"/>
              <w:ind w:firstLineChars="0"/>
              <w:jc w:val="left"/>
              <w:rPr>
                <w:rFonts w:ascii="宋体" w:hAnsi="宋体" w:cs="宋体"/>
                <w:szCs w:val="21"/>
              </w:rPr>
            </w:pPr>
            <w:r>
              <w:rPr>
                <w:rFonts w:hint="eastAsia" w:ascii="宋体" w:hAnsi="宋体" w:cs="宋体"/>
                <w:szCs w:val="21"/>
              </w:rPr>
              <w:t>汇报PPT内容重点突出、内容完整、针对性强、简明清晰；</w:t>
            </w:r>
          </w:p>
          <w:p>
            <w:pPr>
              <w:pStyle w:val="5"/>
              <w:numPr>
                <w:ilvl w:val="0"/>
                <w:numId w:val="6"/>
              </w:numPr>
              <w:spacing w:line="360" w:lineRule="auto"/>
              <w:ind w:firstLineChars="0"/>
              <w:jc w:val="left"/>
              <w:rPr>
                <w:rFonts w:ascii="宋体" w:hAnsi="宋体" w:cs="宋体"/>
                <w:szCs w:val="21"/>
              </w:rPr>
            </w:pPr>
            <w:r>
              <w:rPr>
                <w:rFonts w:hint="eastAsia" w:ascii="宋体" w:hAnsi="宋体" w:cs="宋体"/>
                <w:szCs w:val="21"/>
              </w:rPr>
              <w:t>资料、图纸准备充分有序，易于查找；</w:t>
            </w:r>
          </w:p>
          <w:p>
            <w:pPr>
              <w:pStyle w:val="5"/>
              <w:numPr>
                <w:ilvl w:val="0"/>
                <w:numId w:val="6"/>
              </w:numPr>
              <w:spacing w:line="360" w:lineRule="auto"/>
              <w:ind w:firstLineChars="0"/>
              <w:jc w:val="left"/>
              <w:rPr>
                <w:rFonts w:ascii="宋体" w:hAnsi="宋体" w:cs="宋体"/>
                <w:szCs w:val="21"/>
              </w:rPr>
            </w:pPr>
            <w:r>
              <w:rPr>
                <w:rFonts w:hint="eastAsia" w:ascii="宋体" w:hAnsi="宋体" w:cs="宋体"/>
                <w:szCs w:val="21"/>
              </w:rPr>
              <w:t>用户意见。</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5"/>
              <w:numPr>
                <w:ilvl w:val="0"/>
                <w:numId w:val="7"/>
              </w:numPr>
              <w:snapToGrid w:val="0"/>
              <w:spacing w:line="360" w:lineRule="auto"/>
              <w:ind w:left="420" w:hanging="420" w:firstLineChars="0"/>
              <w:rPr>
                <w:rFonts w:ascii="宋体" w:hAnsi="宋体" w:cs="宋体"/>
                <w:szCs w:val="21"/>
              </w:rPr>
            </w:pPr>
            <w:r>
              <w:rPr>
                <w:rFonts w:hint="eastAsia" w:ascii="宋体" w:hAnsi="宋体" w:cs="宋体"/>
                <w:szCs w:val="21"/>
              </w:rPr>
              <w:t>组织工作、人员到位情况欠佳的扣1-5分；</w:t>
            </w:r>
          </w:p>
          <w:p>
            <w:pPr>
              <w:pStyle w:val="5"/>
              <w:numPr>
                <w:ilvl w:val="0"/>
                <w:numId w:val="7"/>
              </w:numPr>
              <w:snapToGrid w:val="0"/>
              <w:spacing w:line="360" w:lineRule="auto"/>
              <w:ind w:left="420" w:hanging="420" w:firstLineChars="0"/>
              <w:rPr>
                <w:rFonts w:ascii="宋体" w:hAnsi="宋体" w:cs="宋体"/>
                <w:szCs w:val="21"/>
              </w:rPr>
            </w:pPr>
            <w:r>
              <w:rPr>
                <w:rFonts w:hint="eastAsia" w:ascii="宋体" w:hAnsi="宋体"/>
                <w:szCs w:val="21"/>
              </w:rPr>
              <w:t>汇报内容不到位，扣1-5分；</w:t>
            </w:r>
          </w:p>
          <w:p>
            <w:pPr>
              <w:pStyle w:val="5"/>
              <w:numPr>
                <w:ilvl w:val="0"/>
                <w:numId w:val="7"/>
              </w:numPr>
              <w:snapToGrid w:val="0"/>
              <w:spacing w:line="360" w:lineRule="auto"/>
              <w:ind w:left="420" w:hanging="420" w:firstLineChars="0"/>
              <w:rPr>
                <w:rFonts w:ascii="宋体" w:hAnsi="宋体"/>
                <w:szCs w:val="21"/>
              </w:rPr>
            </w:pPr>
            <w:r>
              <w:rPr>
                <w:rFonts w:hint="eastAsia" w:ascii="宋体" w:hAnsi="宋体" w:cs="宋体"/>
                <w:szCs w:val="21"/>
              </w:rPr>
              <w:t>其他问题扣1-3分</w:t>
            </w:r>
          </w:p>
        </w:tc>
        <w:tc>
          <w:tcPr>
            <w:tcW w:w="1701" w:type="dxa"/>
            <w:tcBorders>
              <w:top w:val="single" w:color="auto" w:sz="4" w:space="0"/>
              <w:left w:val="single" w:color="auto" w:sz="4" w:space="0"/>
              <w:right w:val="single" w:color="auto" w:sz="4" w:space="0"/>
            </w:tcBorders>
            <w:noWrap w:val="0"/>
            <w:vAlign w:val="center"/>
          </w:tcPr>
          <w:p>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w:t>
            </w:r>
          </w:p>
          <w:p>
            <w:pPr>
              <w:numPr>
                <w:ilvl w:val="0"/>
                <w:numId w:val="8"/>
              </w:numPr>
              <w:snapToGrid w:val="0"/>
              <w:spacing w:line="360" w:lineRule="auto"/>
              <w:ind w:left="16" w:hanging="16"/>
              <w:rPr>
                <w:rFonts w:ascii="宋体" w:hAnsi="宋体"/>
                <w:szCs w:val="21"/>
              </w:rPr>
            </w:pPr>
            <w:r>
              <w:rPr>
                <w:rFonts w:hint="eastAsia" w:ascii="宋体" w:hAnsi="宋体"/>
                <w:szCs w:val="21"/>
              </w:rPr>
              <w:t>组织准备情况；</w:t>
            </w:r>
          </w:p>
          <w:p>
            <w:pPr>
              <w:numPr>
                <w:ilvl w:val="0"/>
                <w:numId w:val="8"/>
              </w:numPr>
              <w:snapToGrid w:val="0"/>
              <w:spacing w:line="360" w:lineRule="auto"/>
              <w:ind w:left="16" w:hanging="16"/>
              <w:rPr>
                <w:rFonts w:ascii="宋体" w:hAnsi="宋体"/>
                <w:szCs w:val="21"/>
              </w:rPr>
            </w:pPr>
            <w:r>
              <w:rPr>
                <w:rFonts w:hint="eastAsia" w:ascii="宋体" w:hAnsi="宋体"/>
                <w:szCs w:val="21"/>
              </w:rPr>
              <w:t>PPT（</w:t>
            </w:r>
            <w:r>
              <w:rPr>
                <w:rFonts w:hint="eastAsia" w:ascii="宋体" w:hAnsi="宋体" w:cs="宋体"/>
                <w:szCs w:val="21"/>
              </w:rPr>
              <w:t>设计范围、理念思路、特点亮点</w:t>
            </w:r>
            <w:r>
              <w:rPr>
                <w:rFonts w:hint="eastAsia" w:ascii="宋体" w:hAnsi="宋体"/>
                <w:szCs w:val="21"/>
              </w:rPr>
              <w:t>等内容完整生动，汇报时间15分钟内）；</w:t>
            </w:r>
          </w:p>
          <w:p>
            <w:pPr>
              <w:numPr>
                <w:ilvl w:val="0"/>
                <w:numId w:val="8"/>
              </w:numPr>
              <w:snapToGrid w:val="0"/>
              <w:spacing w:line="360" w:lineRule="auto"/>
              <w:ind w:left="16" w:hanging="16"/>
              <w:rPr>
                <w:rFonts w:ascii="宋体" w:hAnsi="宋体"/>
                <w:szCs w:val="21"/>
              </w:rPr>
            </w:pPr>
            <w:r>
              <w:rPr>
                <w:rFonts w:hint="eastAsia" w:ascii="宋体" w:hAnsi="宋体"/>
                <w:szCs w:val="21"/>
              </w:rPr>
              <w:t>用户意见。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8925A"/>
    <w:multiLevelType w:val="singleLevel"/>
    <w:tmpl w:val="BE68925A"/>
    <w:lvl w:ilvl="0" w:tentative="0">
      <w:start w:val="1"/>
      <w:numFmt w:val="decimal"/>
      <w:lvlText w:val="%1、"/>
      <w:lvlJc w:val="left"/>
      <w:pPr>
        <w:ind w:left="440" w:hanging="440"/>
      </w:pPr>
    </w:lvl>
  </w:abstractNum>
  <w:abstractNum w:abstractNumId="1">
    <w:nsid w:val="04045763"/>
    <w:multiLevelType w:val="singleLevel"/>
    <w:tmpl w:val="04045763"/>
    <w:lvl w:ilvl="0" w:tentative="0">
      <w:start w:val="1"/>
      <w:numFmt w:val="decimal"/>
      <w:lvlText w:val="%1."/>
      <w:lvlJc w:val="left"/>
      <w:pPr>
        <w:ind w:left="425" w:hanging="425"/>
      </w:pPr>
      <w:rPr>
        <w:rFonts w:hint="default"/>
      </w:rPr>
    </w:lvl>
  </w:abstractNum>
  <w:abstractNum w:abstractNumId="2">
    <w:nsid w:val="098FF337"/>
    <w:multiLevelType w:val="singleLevel"/>
    <w:tmpl w:val="098FF337"/>
    <w:lvl w:ilvl="0" w:tentative="0">
      <w:start w:val="1"/>
      <w:numFmt w:val="chineseCounting"/>
      <w:suff w:val="nothing"/>
      <w:lvlText w:val="%1、"/>
      <w:lvlJc w:val="left"/>
      <w:rPr>
        <w:rFonts w:hint="eastAsia"/>
      </w:rPr>
    </w:lvl>
  </w:abstractNum>
  <w:abstractNum w:abstractNumId="3">
    <w:nsid w:val="0E2A08C6"/>
    <w:multiLevelType w:val="singleLevel"/>
    <w:tmpl w:val="0E2A08C6"/>
    <w:lvl w:ilvl="0" w:tentative="0">
      <w:start w:val="1"/>
      <w:numFmt w:val="decimal"/>
      <w:lvlText w:val="%1."/>
      <w:lvlJc w:val="left"/>
      <w:pPr>
        <w:ind w:left="425" w:hanging="425"/>
      </w:pPr>
      <w:rPr>
        <w:rFonts w:hint="default"/>
      </w:rPr>
    </w:lvl>
  </w:abstractNum>
  <w:abstractNum w:abstractNumId="4">
    <w:nsid w:val="198078B2"/>
    <w:multiLevelType w:val="multilevel"/>
    <w:tmpl w:val="198078B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3B350D0"/>
    <w:multiLevelType w:val="multilevel"/>
    <w:tmpl w:val="23B350D0"/>
    <w:lvl w:ilvl="0" w:tentative="0">
      <w:start w:val="1"/>
      <w:numFmt w:val="japaneseCounting"/>
      <w:lvlText w:val="%1、"/>
      <w:lvlJc w:val="left"/>
      <w:pPr>
        <w:ind w:left="440" w:hanging="44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7DE221B"/>
    <w:multiLevelType w:val="singleLevel"/>
    <w:tmpl w:val="57DE221B"/>
    <w:lvl w:ilvl="0" w:tentative="0">
      <w:start w:val="2"/>
      <w:numFmt w:val="chineseCounting"/>
      <w:suff w:val="nothing"/>
      <w:lvlText w:val="%1、"/>
      <w:lvlJc w:val="left"/>
      <w:rPr>
        <w:rFonts w:hint="eastAsia"/>
      </w:rPr>
    </w:lvl>
  </w:abstractNum>
  <w:abstractNum w:abstractNumId="7">
    <w:nsid w:val="6E172BCD"/>
    <w:multiLevelType w:val="multilevel"/>
    <w:tmpl w:val="6E172BC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4"/>
  </w:num>
  <w:num w:numId="4">
    <w:abstractNumId w:val="6"/>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3F257BD9"/>
    <w:rsid w:val="3F25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uiPriority w:val="0"/>
    <w:rPr>
      <w:color w:val="0000FF"/>
      <w:u w:val="single"/>
    </w:rPr>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2024-03-12T10:55:00Z</dcterms:created>
  <dc:creator>李艳</dc:creator>
  <cp:lastModifiedBy>李艳</cp:lastModifiedBy>
  <dcterms:modified xsi:type="dcterms:W3CDTF">2024-03-12T10:56:09Z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0865C89C76B84BFE8BBC684E2E6EABD1_11</vt:lpwstr>
  </property>
</Properties>
</file>